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206" w:rsidRDefault="00175EF8" w:rsidP="00175EF8">
      <w:pPr>
        <w:pStyle w:val="Prrafodelista"/>
        <w:numPr>
          <w:ilvl w:val="0"/>
          <w:numId w:val="1"/>
        </w:numPr>
      </w:pPr>
      <w:r>
        <w:t>Ética y política: inseparables.</w:t>
      </w:r>
    </w:p>
    <w:p w:rsidR="00175EF8" w:rsidRDefault="00175EF8" w:rsidP="00175EF8">
      <w:pPr>
        <w:pStyle w:val="Prrafodelista"/>
        <w:numPr>
          <w:ilvl w:val="0"/>
          <w:numId w:val="1"/>
        </w:numPr>
      </w:pPr>
      <w:r>
        <w:t>Intelectualismo moral: los valores morales son Ideas</w:t>
      </w:r>
    </w:p>
    <w:p w:rsidR="00175EF8" w:rsidRDefault="00175EF8" w:rsidP="00175EF8">
      <w:pPr>
        <w:pStyle w:val="Prrafodelista"/>
        <w:numPr>
          <w:ilvl w:val="0"/>
          <w:numId w:val="1"/>
        </w:numPr>
      </w:pPr>
      <w:r>
        <w:t>Finalidad política de su filosofía: utopía del filósofo-gobernante.</w:t>
      </w:r>
    </w:p>
    <w:p w:rsidR="00175EF8" w:rsidRDefault="00175EF8" w:rsidP="00175EF8">
      <w:pPr>
        <w:pStyle w:val="Prrafodelista"/>
        <w:numPr>
          <w:ilvl w:val="0"/>
          <w:numId w:val="1"/>
        </w:numPr>
      </w:pPr>
      <w:r>
        <w:t>Estado: institución educativa. Especialización funcional de acuerdo con la Idea de Justicia</w:t>
      </w:r>
      <w:bookmarkStart w:id="0" w:name="_GoBack"/>
      <w:bookmarkEnd w:id="0"/>
    </w:p>
    <w:sectPr w:rsidR="00175E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23289"/>
    <w:multiLevelType w:val="hybridMultilevel"/>
    <w:tmpl w:val="EA846EAA"/>
    <w:lvl w:ilvl="0" w:tplc="B1A6E4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EF8"/>
    <w:rsid w:val="00175EF8"/>
    <w:rsid w:val="00E9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75E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75E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2017-11-02T15:46:00Z</dcterms:created>
  <dcterms:modified xsi:type="dcterms:W3CDTF">2017-11-02T15:53:00Z</dcterms:modified>
</cp:coreProperties>
</file>