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17" w:rsidRDefault="00CD5617" w:rsidP="00CD5617">
      <w:pPr>
        <w:jc w:val="center"/>
        <w:rPr>
          <w:b/>
          <w:sz w:val="24"/>
          <w:lang w:val="es-ES_tradnl"/>
        </w:rPr>
      </w:pPr>
      <w:r>
        <w:rPr>
          <w:noProof/>
        </w:rPr>
        <mc:AlternateContent>
          <mc:Choice Requires="wps">
            <w:drawing>
              <wp:anchor distT="0" distB="0" distL="114300" distR="114300" simplePos="0" relativeHeight="251662336" behindDoc="0" locked="0" layoutInCell="0" allowOverlap="1">
                <wp:simplePos x="0" y="0"/>
                <wp:positionH relativeFrom="column">
                  <wp:posOffset>1535430</wp:posOffset>
                </wp:positionH>
                <wp:positionV relativeFrom="paragraph">
                  <wp:posOffset>-269240</wp:posOffset>
                </wp:positionV>
                <wp:extent cx="2945765" cy="428625"/>
                <wp:effectExtent l="5715" t="11430" r="10795" b="762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428625"/>
                        </a:xfrm>
                        <a:prstGeom prst="rect">
                          <a:avLst/>
                        </a:prstGeom>
                        <a:solidFill>
                          <a:srgbClr val="C0C0C0"/>
                        </a:solidFill>
                        <a:ln w="9525">
                          <a:solidFill>
                            <a:srgbClr val="000000"/>
                          </a:solidFill>
                          <a:miter lim="800000"/>
                          <a:headEnd/>
                          <a:tailEnd/>
                        </a:ln>
                      </wps:spPr>
                      <wps:txbx>
                        <w:txbxContent>
                          <w:p w:rsidR="00CD5617" w:rsidRPr="00CD5617" w:rsidRDefault="00CD5617" w:rsidP="00CD5617">
                            <w:pPr>
                              <w:pStyle w:val="Textoindependiente2"/>
                              <w:rPr>
                                <w14:shadow w14:blurRad="50800" w14:dist="38100" w14:dir="2700000" w14:sx="100000" w14:sy="100000" w14:kx="0" w14:ky="0" w14:algn="tl">
                                  <w14:srgbClr w14:val="000000">
                                    <w14:alpha w14:val="60000"/>
                                  </w14:srgbClr>
                                </w14:shadow>
                              </w:rPr>
                            </w:pPr>
                            <w:r w:rsidRPr="00CD5617">
                              <w:rPr>
                                <w14:shadow w14:blurRad="50800" w14:dist="38100" w14:dir="2700000" w14:sx="100000" w14:sy="100000" w14:kx="0" w14:ky="0" w14:algn="tl">
                                  <w14:srgbClr w14:val="000000">
                                    <w14:alpha w14:val="60000"/>
                                  </w14:srgbClr>
                                </w14:shadow>
                              </w:rPr>
                              <w:t>EL MÉTODO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120.9pt;margin-top:-21.2pt;width:231.9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" o:allowincell="f" fillcolor="silver">
                <v:textbox>
                  <w:txbxContent>
                    <w:p w:rsidR="00CD5617" w:rsidRPr="00CD5617" w:rsidRDefault="00CD5617" w:rsidP="00CD5617">
                      <w:pPr>
                        <w:pStyle w:val="Textoindependiente2"/>
                        <w:rPr>
                          <w14:shadow w14:blurRad="50800" w14:dist="38100" w14:dir="2700000" w14:sx="100000" w14:sy="100000" w14:kx="0" w14:ky="0" w14:algn="tl">
                            <w14:srgbClr w14:val="000000">
                              <w14:alpha w14:val="60000"/>
                            </w14:srgbClr>
                          </w14:shadow>
                        </w:rPr>
                      </w:pPr>
                      <w:r w:rsidRPr="00CD5617">
                        <w:rPr>
                          <w14:shadow w14:blurRad="50800" w14:dist="38100" w14:dir="2700000" w14:sx="100000" w14:sy="100000" w14:kx="0" w14:ky="0" w14:algn="tl">
                            <w14:srgbClr w14:val="000000">
                              <w14:alpha w14:val="60000"/>
                            </w14:srgbClr>
                          </w14:shadow>
                        </w:rPr>
                        <w:t>EL MÉTODO CIENTÍFICO</w:t>
                      </w:r>
                    </w:p>
                  </w:txbxContent>
                </v:textbox>
                <w10:wrap type="square"/>
              </v:shape>
            </w:pict>
          </mc:Fallback>
        </mc:AlternateContent>
      </w:r>
    </w:p>
    <w:p w:rsidR="00CD5617" w:rsidRDefault="00CD5617" w:rsidP="00CD5617">
      <w:pPr>
        <w:rPr>
          <w:b/>
          <w:sz w:val="24"/>
          <w:lang w:val="es-ES_tradnl"/>
        </w:rPr>
      </w:pPr>
    </w:p>
    <w:p w:rsidR="00CD5617" w:rsidRDefault="00CD5617" w:rsidP="00CD5617">
      <w:pPr>
        <w:rPr>
          <w:b/>
          <w:sz w:val="24"/>
          <w:lang w:val="es-ES_tradnl"/>
        </w:rPr>
      </w:pPr>
    </w:p>
    <w:p w:rsidR="00CD5617" w:rsidRDefault="00CD5617" w:rsidP="00CD5617">
      <w:pPr>
        <w:rPr>
          <w:b/>
          <w:sz w:val="24"/>
          <w:lang w:val="es-ES_tradnl"/>
        </w:rPr>
      </w:pPr>
    </w:p>
    <w:p w:rsidR="00CD5617" w:rsidRDefault="00CD5617" w:rsidP="00CD5617">
      <w:pPr>
        <w:rPr>
          <w:b/>
          <w:sz w:val="24"/>
          <w:lang w:val="es-ES_tradnl"/>
        </w:rPr>
      </w:pPr>
      <w:r>
        <w:rPr>
          <w:b/>
          <w:sz w:val="24"/>
          <w:lang w:val="es-ES_tradnl"/>
        </w:rPr>
        <w:t>1.- El modelo científico: el método hipotético-deductivo</w:t>
      </w:r>
    </w:p>
    <w:p w:rsidR="00CD5617" w:rsidRDefault="00CD5617" w:rsidP="00CD5617">
      <w:pPr>
        <w:rPr>
          <w:sz w:val="24"/>
          <w:lang w:val="es-ES_tradnl"/>
        </w:rPr>
      </w:pPr>
    </w:p>
    <w:p w:rsidR="00CD5617" w:rsidRDefault="00CD5617" w:rsidP="00CD5617">
      <w:pPr>
        <w:rPr>
          <w:sz w:val="24"/>
          <w:lang w:val="es-ES_tradnl"/>
        </w:rPr>
      </w:pPr>
      <w:r>
        <w:rPr>
          <w:sz w:val="24"/>
          <w:lang w:val="es-ES_tradnl"/>
        </w:rPr>
        <w:t>Etimológicamente, “método” significa camino que lleva a un fin. Cabe distinguir entre  un sentido general y un sentido particular. El primer sentido designa la estrategia general o pautas generales a seguir, mientras que el segundo se refiere a los procedimientos concretos. Por lo que se refiere a las ciencias, está claro que cada una de ellas tiene su propio método, en el sentido particular, diferente de las demás: los procedimientos de investigación científica difieren según las distintas ciencias, y es lógico que así sea pues los problemas de los que tratan son también diferentes. Sin embargo, también es posible entender estos diferentes métodos –correspondientes a diferentes ciencias- como aplicaciones distintas de un patrón común de razonamiento, como si hubiera un modelo general al que se ajustan todas ellas. En este sentido general, se habla del “método hipotético-deductivo” como el modelo de razonamiento científico característico de las ciencias empíricas o fácticas; o, simplemente, como el “modelo del saber científico”, de nuestro conocimiento racional de la realidad.</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Este modelo excluye las actividades que no tienen como referencia el mundo observable. No es aplicable, por tanto, a las ciencias formales (lógica y matemáticas) que tienen por objeto ciertas entidades ideales (argumentos, números, figuras geométricas, etc.) y que son independientes de contenidos empíricos; ni por supuesto tampoco es aplicable a ciertos saberes pseudocientíficos (teología, ufología, quiromancia, astrología, etc.) que no tienen como referencia el mundo observable. Por tanto, nos vamos a limitar a las ciencias empíricas, dentro de las cuales cabe distinguir entre ciencias naturales y ciencias humanas. Es en las primeras, en las ciencias naturales, donde se aplica con mayor exigencia y rigor el método hipotético-deductivo; las segundas, por la propia naturaleza de su estudio, adolecen de una menor exactitud en sus teorías y de un menor poder predictivo. Pero no por ello quedan al margen de la empresa humana que conocemos como </w:t>
      </w:r>
      <w:r>
        <w:rPr>
          <w:i/>
          <w:sz w:val="24"/>
          <w:lang w:val="es-ES_tradnl"/>
        </w:rPr>
        <w:t>ciencia</w:t>
      </w:r>
      <w:r w:rsidRPr="00B803B9">
        <w:rPr>
          <w:sz w:val="24"/>
          <w:lang w:val="es-ES_tradnl"/>
        </w:rPr>
        <w:t xml:space="preserve">, pues también se inspiran en </w:t>
      </w:r>
      <w:r>
        <w:rPr>
          <w:sz w:val="24"/>
          <w:lang w:val="es-ES_tradnl"/>
        </w:rPr>
        <w:t>el modelo de conocimiento que se desprende de este método.</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 ¿En qué consiste? A grandes rasgos, en suponer que se dan determinadas relaciones entre fenómenos y en contrastar con la experiencia la serie de consecuencias que obtendríamos de ser verdaderas tales suposiciones. A partir de ahí, pretende ofrecer explicaciones sistemáticas de aquellas realidades que estudia, sean fenómenos del mundo físico o del ámbito social y humano. Para convertirse en objeto de investigación científica, estos fenómenos han de ser de </w:t>
      </w:r>
      <w:proofErr w:type="gramStart"/>
      <w:r>
        <w:rPr>
          <w:sz w:val="24"/>
          <w:lang w:val="es-ES_tradnl"/>
        </w:rPr>
        <w:t>algún modo contrastables</w:t>
      </w:r>
      <w:proofErr w:type="gramEnd"/>
      <w:r>
        <w:rPr>
          <w:sz w:val="24"/>
          <w:lang w:val="es-ES_tradnl"/>
        </w:rPr>
        <w:t xml:space="preserve"> empíricamente, es decir, comprobables por la observación o producidos por el experimento. Las explicaciones científicas generadas por este método de conocimiento, tienen, además, la peculiaridad de ser expuestas, por un lado, en un lenguaje preciso (a ser posible, el lenguaje matemático) y, por otro, de una manera bien ordenada y organizada. </w:t>
      </w:r>
    </w:p>
    <w:p w:rsidR="00CD5617" w:rsidRDefault="00CD5617" w:rsidP="00CD5617">
      <w:pPr>
        <w:rPr>
          <w:sz w:val="24"/>
          <w:lang w:val="es-ES_tradnl"/>
        </w:rPr>
      </w:pPr>
    </w:p>
    <w:p w:rsidR="00CD5617" w:rsidRDefault="00CD5617" w:rsidP="00CD5617">
      <w:pPr>
        <w:rPr>
          <w:b/>
          <w:sz w:val="24"/>
          <w:lang w:val="es-ES_tradnl"/>
        </w:rPr>
      </w:pPr>
    </w:p>
    <w:p w:rsidR="00CD5617" w:rsidRDefault="00CD5617" w:rsidP="00CD5617">
      <w:pPr>
        <w:rPr>
          <w:b/>
          <w:sz w:val="24"/>
          <w:lang w:val="es-ES_tradnl"/>
        </w:rPr>
      </w:pPr>
      <w:r>
        <w:rPr>
          <w:b/>
          <w:sz w:val="24"/>
          <w:lang w:val="es-ES_tradnl"/>
        </w:rPr>
        <w:t>2. Hipótesis, leyes y teorías</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La actividad básica de la ciencia se dirige a descubrir regularidades entre los fenómenos que puedan servir para explicar esos fenómenos. Una hipótesis científica es una </w:t>
      </w:r>
      <w:r>
        <w:rPr>
          <w:sz w:val="24"/>
          <w:lang w:val="es-ES_tradnl"/>
        </w:rPr>
        <w:lastRenderedPageBreak/>
        <w:t xml:space="preserve">afirmación sobre la existencia de una de esas regularidades o sobre las causas de la misma. Es, por tanto, un enunciado que se propone para explicar por qué o cómo se produce un fenómeno o conjunto de fenómenos relacionados entre sí. A fin de distinguir las hipótesis científicas de las suposiciones sin fundamento, es preciso que la hipótesis elegida sea, como mínimo, </w:t>
      </w:r>
      <w:r w:rsidRPr="007154AF">
        <w:rPr>
          <w:i/>
          <w:sz w:val="24"/>
          <w:lang w:val="es-ES_tradnl"/>
        </w:rPr>
        <w:t>consistente</w:t>
      </w:r>
      <w:r>
        <w:rPr>
          <w:sz w:val="24"/>
          <w:lang w:val="es-ES_tradnl"/>
        </w:rPr>
        <w:t xml:space="preserve"> (esté libre de contradicciones), sea </w:t>
      </w:r>
      <w:r w:rsidRPr="007154AF">
        <w:rPr>
          <w:i/>
          <w:sz w:val="24"/>
          <w:lang w:val="es-ES_tradnl"/>
        </w:rPr>
        <w:t>relevante</w:t>
      </w:r>
      <w:r>
        <w:rPr>
          <w:sz w:val="24"/>
          <w:lang w:val="es-ES_tradnl"/>
        </w:rPr>
        <w:t xml:space="preserve"> para el asunto de que se trate  y, antes que nada, resulte </w:t>
      </w:r>
      <w:r w:rsidRPr="007154AF">
        <w:rPr>
          <w:i/>
          <w:sz w:val="24"/>
          <w:lang w:val="es-ES_tradnl"/>
        </w:rPr>
        <w:t>contrastable</w:t>
      </w:r>
      <w:r>
        <w:rPr>
          <w:i/>
          <w:sz w:val="24"/>
          <w:lang w:val="es-ES_tradnl"/>
        </w:rPr>
        <w:t>.</w:t>
      </w:r>
    </w:p>
    <w:p w:rsidR="00CD5617" w:rsidRDefault="00CD5617" w:rsidP="00CD5617">
      <w:pPr>
        <w:rPr>
          <w:sz w:val="24"/>
          <w:lang w:val="es-ES_tradnl"/>
        </w:rPr>
      </w:pPr>
      <w:r>
        <w:rPr>
          <w:sz w:val="24"/>
          <w:lang w:val="es-ES_tradnl"/>
        </w:rPr>
        <w:t xml:space="preserve"> </w:t>
      </w:r>
    </w:p>
    <w:p w:rsidR="00CD5617" w:rsidRDefault="00CD5617" w:rsidP="00CD5617">
      <w:pPr>
        <w:rPr>
          <w:sz w:val="24"/>
          <w:lang w:val="es-ES_tradnl"/>
        </w:rPr>
      </w:pPr>
      <w:r>
        <w:rPr>
          <w:sz w:val="24"/>
          <w:lang w:val="es-ES_tradnl"/>
        </w:rPr>
        <w:t xml:space="preserve">Respecto a la formulación de hipótesis hay asociados dos problemas que es necesario distinguir. Uno es: ¿cómo se origina una hipótesis? O, también: ¿hay algún método general para llegar a formular o descubrir una hipótesis científica? Otro problema distinto es: ¿cómo se justifica una hipótesis? Es decir: ¿hay un método general que nos permita pensar que una hipótesis está bien apoyada por los hechos conocidos? Estos dos problemas diferentes se conocen con las denominaciones respectivas de “contexto de descubrimiento” y “contexto de justificación” de hipótesis. Respecto al contexto de descubrimiento, digamos que no existe un método efectivo y seguro para buscar hipótesis, no hay ninguna receta para lograr descubrirlas. Esta búsqueda, y su eventual éxito final, </w:t>
      </w:r>
      <w:proofErr w:type="gramStart"/>
      <w:r>
        <w:rPr>
          <w:sz w:val="24"/>
          <w:lang w:val="es-ES_tradnl"/>
        </w:rPr>
        <w:t>depende</w:t>
      </w:r>
      <w:proofErr w:type="gramEnd"/>
      <w:r>
        <w:rPr>
          <w:sz w:val="24"/>
          <w:lang w:val="es-ES_tradnl"/>
        </w:rPr>
        <w:t xml:space="preserve"> de muchos factores imposibles de medir con exactitud, como son la experiencia e imaginación del científico, su formación personal,  sus convicciones e intereses (e incluso sus prejuicios ideológicos) o, muchas veces también, la simple casualidad o el azar imprevisible.</w:t>
      </w:r>
      <w:r w:rsidRPr="00CA6EEE">
        <w:rPr>
          <w:sz w:val="24"/>
          <w:lang w:val="es-ES_tradnl"/>
        </w:rPr>
        <w:t xml:space="preserve"> </w:t>
      </w:r>
    </w:p>
    <w:p w:rsidR="00CD5617" w:rsidRDefault="00CD5617" w:rsidP="00CD5617">
      <w:pPr>
        <w:rPr>
          <w:sz w:val="24"/>
          <w:lang w:val="es-ES_tradnl"/>
        </w:rPr>
      </w:pPr>
      <w:r>
        <w:rPr>
          <w:sz w:val="24"/>
          <w:lang w:val="es-ES_tradnl"/>
        </w:rPr>
        <w:t>De todas formas, nuestro interés se sitúa en el contexto de justificación, pues el método hipotético-deductivo se mueve en el ámbito de la justificación, no del descubrimiento.</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Cuando una hipótesis es suficientemente general e importante y ha salido victoriosa de uno o varios procesos de comprobación, va siendo generalmente considerada como una </w:t>
      </w:r>
      <w:r w:rsidRPr="00E75A80">
        <w:rPr>
          <w:i/>
          <w:sz w:val="24"/>
          <w:lang w:val="es-ES_tradnl"/>
        </w:rPr>
        <w:t>ley científica</w:t>
      </w:r>
      <w:r>
        <w:rPr>
          <w:sz w:val="24"/>
          <w:lang w:val="es-ES_tradnl"/>
        </w:rPr>
        <w:t xml:space="preserve">. En último término, que se llame “hipótesis” o “ley” depende del grado en que la comunidad científica la considere demostrada, y en muchas ocasiones ambos términos se usan indistintamente. Con el desarrollo de una ciencia, muchas de las leyes científicas se organizan y sistematizan formando una </w:t>
      </w:r>
      <w:r w:rsidRPr="00E75A80">
        <w:rPr>
          <w:i/>
          <w:sz w:val="24"/>
          <w:lang w:val="es-ES_tradnl"/>
        </w:rPr>
        <w:t>teoría científica</w:t>
      </w:r>
      <w:r>
        <w:rPr>
          <w:sz w:val="24"/>
          <w:lang w:val="es-ES_tradnl"/>
        </w:rPr>
        <w:t>. Puede compararse una teoría con un árbol, las leyes que la forman con sus ramas y el tronco, y las raíces con las hipótesis.</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Así, pues, uno de los requisitos de las leyes científicas es que pertenezcan a algún sistema, a algún conjunto organizado de enunciados que llamamos teoría. Las leyes no son enunciados aislados, sino enunciados que ocupan un lugar privilegiado dentro de una teoría científica. Su valor viene dado por la relación que mantiene con otros enunciados con los que conforma el sistema que podemos llamar “teoría”. Eso impide considerar como genuinas leyes científicas enunciados que son simples generalizaciones de la experiencia, tales como “todo hombre tarda más de 5 </w:t>
      </w:r>
      <w:proofErr w:type="spellStart"/>
      <w:r>
        <w:rPr>
          <w:sz w:val="24"/>
          <w:lang w:val="es-ES_tradnl"/>
        </w:rPr>
        <w:t>sg</w:t>
      </w:r>
      <w:proofErr w:type="spellEnd"/>
      <w:r>
        <w:rPr>
          <w:sz w:val="24"/>
          <w:lang w:val="es-ES_tradnl"/>
        </w:rPr>
        <w:t xml:space="preserve">. </w:t>
      </w:r>
      <w:proofErr w:type="gramStart"/>
      <w:r>
        <w:rPr>
          <w:sz w:val="24"/>
          <w:lang w:val="es-ES_tradnl"/>
        </w:rPr>
        <w:t>en</w:t>
      </w:r>
      <w:proofErr w:type="gramEnd"/>
      <w:r>
        <w:rPr>
          <w:sz w:val="24"/>
          <w:lang w:val="es-ES_tradnl"/>
        </w:rPr>
        <w:t xml:space="preserve"> correr </w:t>
      </w:r>
      <w:smartTag w:uri="urn:schemas-microsoft-com:office:smarttags" w:element="metricconverter">
        <w:smartTagPr>
          <w:attr w:name="ProductID" w:val="100 m"/>
        </w:smartTagPr>
        <w:r>
          <w:rPr>
            <w:sz w:val="24"/>
            <w:lang w:val="es-ES_tradnl"/>
          </w:rPr>
          <w:t>100 m</w:t>
        </w:r>
      </w:smartTag>
      <w:r>
        <w:rPr>
          <w:sz w:val="24"/>
          <w:lang w:val="es-ES_tradnl"/>
        </w:rPr>
        <w:t>”, o “todo árbol puede dar leña”.</w:t>
      </w:r>
    </w:p>
    <w:p w:rsidR="00CD5617" w:rsidRDefault="00CD5617" w:rsidP="00CD5617">
      <w:pPr>
        <w:rPr>
          <w:b/>
          <w:sz w:val="24"/>
          <w:lang w:val="es-ES_tradnl"/>
        </w:rPr>
      </w:pPr>
    </w:p>
    <w:p w:rsidR="00CD5617" w:rsidRDefault="00CD5617" w:rsidP="00CD5617">
      <w:pPr>
        <w:rPr>
          <w:sz w:val="24"/>
          <w:lang w:val="es-ES_tradnl"/>
        </w:rPr>
      </w:pPr>
      <w:r>
        <w:rPr>
          <w:b/>
          <w:sz w:val="24"/>
          <w:lang w:val="es-ES_tradnl"/>
        </w:rPr>
        <w:t>3. Contrastación de hipótesis</w:t>
      </w:r>
      <w:r>
        <w:rPr>
          <w:sz w:val="24"/>
          <w:lang w:val="es-ES_tradnl"/>
        </w:rPr>
        <w:t>.</w:t>
      </w:r>
    </w:p>
    <w:p w:rsidR="00CD5617" w:rsidRDefault="00CD5617" w:rsidP="00CD5617">
      <w:pPr>
        <w:rPr>
          <w:sz w:val="24"/>
          <w:lang w:val="es-ES_tradnl"/>
        </w:rPr>
      </w:pPr>
    </w:p>
    <w:p w:rsidR="00CD5617" w:rsidRDefault="00CD5617" w:rsidP="00CD5617">
      <w:pPr>
        <w:rPr>
          <w:sz w:val="24"/>
          <w:lang w:val="es-ES_tradnl"/>
        </w:rPr>
      </w:pPr>
      <w:r>
        <w:rPr>
          <w:sz w:val="24"/>
          <w:lang w:val="es-ES_tradnl"/>
        </w:rPr>
        <w:t>Según el método hipotético deductivo, cuando se ha formulado una hipótesis, los pasos a dar a continuación son: a) deducir de la hipótesis básica una consecuencia o serie de consecuencias; y b) confrontar tales consecuencias con la experiencia. A este proceso se le llama contrastación de hipótesis.</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En definitiva, contrastar una hipótesis es someter a prueba su valor. Cuando la contrastación se puede realizar por obra y voluntad del científico se dice que la hipótesis </w:t>
      </w:r>
      <w:r>
        <w:rPr>
          <w:sz w:val="24"/>
          <w:lang w:val="es-ES_tradnl"/>
        </w:rPr>
        <w:lastRenderedPageBreak/>
        <w:t>se pone a prueba experimentalmente. Otras veces, la experimentación es raramente posible, y entonces se entiende que se efectúa la contrastación empírica mediante la observación de los hechos implicados por la hipótesis.</w:t>
      </w:r>
    </w:p>
    <w:p w:rsidR="00CD5617" w:rsidRDefault="00CD5617" w:rsidP="00CD5617">
      <w:pPr>
        <w:rPr>
          <w:sz w:val="24"/>
          <w:lang w:val="es-ES_tradnl"/>
        </w:rPr>
      </w:pPr>
      <w:r>
        <w:rPr>
          <w:sz w:val="24"/>
          <w:lang w:val="es-ES_tradnl"/>
        </w:rPr>
        <w:t xml:space="preserve">En cualquier caso, la observación siempre está guiada por la hipótesis, no es una observación casual o independiente de ella. Observar no es meramente abrir los ojos y darse cuenta de lo que ocurre. No lo observamos todo, sino sólo aquello que nos interesa o suponemos que es relevante para un determinado problema. </w:t>
      </w:r>
      <w:r>
        <w:rPr>
          <w:sz w:val="24"/>
          <w:szCs w:val="24"/>
          <w:lang w:val="es-ES_tradnl"/>
        </w:rPr>
        <w:t>Además, para poder observar algo hay que disponer de una cierta hipótesis, por muy elemental que sea, que nos permita interpretarlo (“no hay hechos sino para teorías”):</w:t>
      </w:r>
      <w:r w:rsidRPr="00551B2D">
        <w:rPr>
          <w:sz w:val="24"/>
          <w:lang w:val="es-ES_tradnl"/>
        </w:rPr>
        <w:t xml:space="preserve"> vemos el movimiento del sol por el cielo, pero observamos –entendemos-</w:t>
      </w:r>
      <w:r>
        <w:rPr>
          <w:sz w:val="24"/>
          <w:lang w:val="es-ES_tradnl"/>
        </w:rPr>
        <w:t xml:space="preserve"> </w:t>
      </w:r>
      <w:r>
        <w:rPr>
          <w:i/>
          <w:sz w:val="24"/>
          <w:lang w:val="es-ES_tradnl"/>
        </w:rPr>
        <w:t>que es</w:t>
      </w:r>
      <w:r w:rsidRPr="00551B2D">
        <w:rPr>
          <w:sz w:val="24"/>
          <w:lang w:val="es-ES_tradnl"/>
        </w:rPr>
        <w:t xml:space="preserve"> un efecto del movimiento de la tierra.</w:t>
      </w:r>
      <w:r>
        <w:rPr>
          <w:vanish/>
          <w:sz w:val="24"/>
          <w:lang w:val="es-ES_tradnl"/>
        </w:rPr>
        <w:t xml:space="preserve"> </w:t>
      </w:r>
    </w:p>
    <w:p w:rsidR="00CD5617" w:rsidRDefault="00CD5617" w:rsidP="00CD5617">
      <w:pPr>
        <w:rPr>
          <w:sz w:val="24"/>
          <w:lang w:val="es-ES_tradnl"/>
        </w:rPr>
      </w:pPr>
    </w:p>
    <w:p w:rsidR="00CD5617" w:rsidRDefault="00CD5617" w:rsidP="00CD5617">
      <w:pPr>
        <w:pStyle w:val="Ttulo1"/>
      </w:pPr>
      <w:r>
        <w:t>3.1. Elementos de una contrastación</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El elemento más importante es </w:t>
      </w:r>
      <w:smartTag w:uri="urn:schemas-microsoft-com:office:smarttags" w:element="PersonName">
        <w:smartTagPr>
          <w:attr w:name="ProductID" w:val="la Hip￳tesis"/>
        </w:smartTagPr>
        <w:r>
          <w:rPr>
            <w:sz w:val="24"/>
            <w:lang w:val="es-ES_tradnl"/>
          </w:rPr>
          <w:t>la Hipótesis</w:t>
        </w:r>
      </w:smartTag>
      <w:r>
        <w:rPr>
          <w:sz w:val="24"/>
          <w:lang w:val="es-ES_tradnl"/>
        </w:rPr>
        <w:t xml:space="preserve"> (H), sin la cual la contrastación no tendría sentido. Pero hay otros elementos imprescindibles:</w:t>
      </w:r>
    </w:p>
    <w:p w:rsidR="00CD5617" w:rsidRDefault="00CD5617" w:rsidP="00CD5617">
      <w:pPr>
        <w:rPr>
          <w:sz w:val="24"/>
          <w:lang w:val="es-ES_tradnl"/>
        </w:rPr>
      </w:pPr>
    </w:p>
    <w:p w:rsidR="00CD5617" w:rsidRDefault="00CD5617" w:rsidP="00CD5617">
      <w:pPr>
        <w:rPr>
          <w:sz w:val="24"/>
          <w:lang w:val="es-ES_tradnl"/>
        </w:rPr>
      </w:pPr>
      <w:r>
        <w:rPr>
          <w:sz w:val="24"/>
          <w:lang w:val="es-ES_tradnl"/>
        </w:rPr>
        <w:t>-Predicción (P).- es un hecho posible que se deduce lógicamente de la hipótesis. Lo ideal para que se trate de una predicción genuina es que se refiera a un hecho cuya existencia es desconocida al formularse la hipótesis, y adopta la forma de enunciado que describe la ocurrencia de tal o cual suceso o hecho posible, bajo tal y cual circunstancia y en tal o cual momento. Esta es la información que aportan los siguientes elementos de la contrastación.</w:t>
      </w:r>
    </w:p>
    <w:p w:rsidR="00CD5617" w:rsidRDefault="00CD5617" w:rsidP="00CD5617">
      <w:pPr>
        <w:rPr>
          <w:sz w:val="24"/>
          <w:lang w:val="es-ES_tradnl"/>
        </w:rPr>
      </w:pPr>
    </w:p>
    <w:p w:rsidR="00CD5617" w:rsidRDefault="00CD5617" w:rsidP="00CD5617">
      <w:pPr>
        <w:rPr>
          <w:sz w:val="24"/>
          <w:lang w:val="es-ES_tradnl"/>
        </w:rPr>
      </w:pPr>
      <w:r>
        <w:rPr>
          <w:sz w:val="24"/>
          <w:lang w:val="es-ES_tradnl"/>
        </w:rPr>
        <w:t>-Condiciones iniciales (CI).- son los hechos que se dan en un momento y lugar determinados y que son pertinentes para derivar la predicción a partir de la hipótesis. Describen el estado en que se encuentra un cierto sistema del mundo en un determinado momento, distinguiendo las propiedades que tienen los objetos estudiados o las relaciones que hay entre ellos.</w:t>
      </w:r>
    </w:p>
    <w:p w:rsidR="00CD5617" w:rsidRDefault="00CD5617" w:rsidP="00CD5617">
      <w:pPr>
        <w:rPr>
          <w:sz w:val="24"/>
          <w:lang w:val="es-ES_tradnl"/>
        </w:rPr>
      </w:pPr>
    </w:p>
    <w:p w:rsidR="00CD5617" w:rsidRPr="00D51247" w:rsidRDefault="00CD5617" w:rsidP="00CD5617">
      <w:pPr>
        <w:pStyle w:val="Textoindependiente"/>
        <w:rPr>
          <w:vanish w:val="0"/>
        </w:rPr>
      </w:pPr>
      <w:r w:rsidRPr="00D51247">
        <w:rPr>
          <w:vanish w:val="0"/>
        </w:rPr>
        <w:t>-Supuestos auxiliares (SA).- son verdadera</w:t>
      </w:r>
      <w:r>
        <w:rPr>
          <w:vanish w:val="0"/>
        </w:rPr>
        <w:t>s</w:t>
      </w:r>
      <w:r w:rsidRPr="00D51247">
        <w:rPr>
          <w:vanish w:val="0"/>
        </w:rPr>
        <w:t xml:space="preserve"> hipótesis auxiliares que acompañan y apoyan a la hipótes</w:t>
      </w:r>
      <w:r>
        <w:rPr>
          <w:vanish w:val="0"/>
        </w:rPr>
        <w:t xml:space="preserve">is principal. Son suposiciones o </w:t>
      </w:r>
      <w:r w:rsidRPr="00D51247">
        <w:rPr>
          <w:vanish w:val="0"/>
        </w:rPr>
        <w:t xml:space="preserve">creencias aceptadas acerca de los hechos investigados </w:t>
      </w:r>
      <w:r>
        <w:rPr>
          <w:vanish w:val="0"/>
        </w:rPr>
        <w:t>(</w:t>
      </w:r>
      <w:r w:rsidRPr="00D51247">
        <w:rPr>
          <w:vanish w:val="0"/>
        </w:rPr>
        <w:t xml:space="preserve">o sobre </w:t>
      </w:r>
      <w:r>
        <w:rPr>
          <w:vanish w:val="0"/>
        </w:rPr>
        <w:t>las circunstancias que rodean el experimento), que es necesario tener presente para explicar que el</w:t>
      </w:r>
      <w:r w:rsidRPr="00D51247">
        <w:rPr>
          <w:vanish w:val="0"/>
        </w:rPr>
        <w:t xml:space="preserve"> suceso predicho</w:t>
      </w:r>
      <w:r>
        <w:rPr>
          <w:vanish w:val="0"/>
        </w:rPr>
        <w:t xml:space="preserve"> por la hipótesis</w:t>
      </w:r>
      <w:r w:rsidRPr="00D51247">
        <w:rPr>
          <w:vanish w:val="0"/>
        </w:rPr>
        <w:t xml:space="preserve"> se siga de l</w:t>
      </w:r>
      <w:r>
        <w:rPr>
          <w:vanish w:val="0"/>
        </w:rPr>
        <w:t>os hechos</w:t>
      </w:r>
      <w:r w:rsidRPr="00D51247">
        <w:rPr>
          <w:vanish w:val="0"/>
        </w:rPr>
        <w:t xml:space="preserve"> descrit</w:t>
      </w:r>
      <w:r>
        <w:rPr>
          <w:vanish w:val="0"/>
        </w:rPr>
        <w:t>o</w:t>
      </w:r>
      <w:r w:rsidRPr="00D51247">
        <w:rPr>
          <w:vanish w:val="0"/>
        </w:rPr>
        <w:t>s</w:t>
      </w:r>
      <w:r>
        <w:rPr>
          <w:vanish w:val="0"/>
        </w:rPr>
        <w:t xml:space="preserve"> en las C.I. Su importancia puede resultar crucial para mantener la validez de la hipótesis principal pese al incumplimiento de alguna de sus predicciones. La causa de ese fallo en la predicción no sería atribuible entonces al error de la hipótesis, sino que sería explicada mediante algún "supuesto auxiliar". </w:t>
      </w:r>
    </w:p>
    <w:p w:rsidR="00CD5617" w:rsidRDefault="00CD5617" w:rsidP="00CD5617">
      <w:pPr>
        <w:rPr>
          <w:sz w:val="24"/>
          <w:lang w:val="es-ES_tradnl"/>
        </w:rPr>
      </w:pPr>
    </w:p>
    <w:p w:rsidR="00CD5617" w:rsidRDefault="00CD5617" w:rsidP="00CD5617">
      <w:pPr>
        <w:rPr>
          <w:b/>
          <w:sz w:val="24"/>
          <w:lang w:val="es-ES_tradnl"/>
        </w:rPr>
      </w:pPr>
      <w:r>
        <w:rPr>
          <w:b/>
          <w:sz w:val="24"/>
          <w:lang w:val="es-ES_tradnl"/>
        </w:rPr>
        <w:t xml:space="preserve">3.2. El razonamiento de contrastación: refutación y justificación </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Para averiguar si </w:t>
      </w:r>
      <w:smartTag w:uri="urn:schemas-microsoft-com:office:smarttags" w:element="PersonName">
        <w:smartTagPr>
          <w:attr w:name="ProductID" w:val="la P"/>
        </w:smartTagPr>
        <w:r>
          <w:rPr>
            <w:sz w:val="24"/>
            <w:lang w:val="es-ES_tradnl"/>
          </w:rPr>
          <w:t>la P</w:t>
        </w:r>
      </w:smartTag>
      <w:r>
        <w:rPr>
          <w:sz w:val="24"/>
          <w:lang w:val="es-ES_tradnl"/>
        </w:rPr>
        <w:t xml:space="preserve"> es verdadera (o si se cumple el hecho predicho), se plantea un experimento. Por sí solo el experimento nos puede proporcionar, en el mejor de los casos, la información de que P es verdadera o de que es falsa (de que ocurre o no el hecho que describe). De aquí, sin más, no podemos concluir nada sobre </w:t>
      </w:r>
      <w:smartTag w:uri="urn:schemas-microsoft-com:office:smarttags" w:element="PersonName">
        <w:smartTagPr>
          <w:attr w:name="ProductID" w:val="la H. Necesitamos"/>
        </w:smartTagPr>
        <w:r>
          <w:rPr>
            <w:sz w:val="24"/>
            <w:lang w:val="es-ES_tradnl"/>
          </w:rPr>
          <w:t>la H. Necesitamos</w:t>
        </w:r>
      </w:smartTag>
      <w:r>
        <w:rPr>
          <w:sz w:val="24"/>
          <w:lang w:val="es-ES_tradnl"/>
        </w:rPr>
        <w:t xml:space="preserve">, a partir de la información sobre </w:t>
      </w:r>
      <w:smartTag w:uri="urn:schemas-microsoft-com:office:smarttags" w:element="PersonName">
        <w:smartTagPr>
          <w:attr w:name="ProductID" w:val="la P"/>
        </w:smartTagPr>
        <w:r>
          <w:rPr>
            <w:sz w:val="24"/>
            <w:lang w:val="es-ES_tradnl"/>
          </w:rPr>
          <w:t>la P</w:t>
        </w:r>
      </w:smartTag>
      <w:r>
        <w:rPr>
          <w:sz w:val="24"/>
          <w:lang w:val="es-ES_tradnl"/>
        </w:rPr>
        <w:t xml:space="preserve">, formular un argumento a favor o en contra de ella. El resultado final del proceso de contrastación será, pues, o la justificación (confirmación o validación) o la refutación de </w:t>
      </w:r>
      <w:smartTag w:uri="urn:schemas-microsoft-com:office:smarttags" w:element="PersonName">
        <w:smartTagPr>
          <w:attr w:name="ProductID" w:val="la H."/>
        </w:smartTagPr>
        <w:r>
          <w:rPr>
            <w:sz w:val="24"/>
            <w:lang w:val="es-ES_tradnl"/>
          </w:rPr>
          <w:t>la H.</w:t>
        </w:r>
      </w:smartTag>
    </w:p>
    <w:p w:rsidR="00CD5617" w:rsidRDefault="00CD5617" w:rsidP="00CD5617">
      <w:pPr>
        <w:rPr>
          <w:sz w:val="24"/>
          <w:lang w:val="es-ES_tradnl"/>
        </w:rPr>
      </w:pPr>
    </w:p>
    <w:p w:rsidR="00CD5617" w:rsidRDefault="00CD5617" w:rsidP="00CD5617">
      <w:pPr>
        <w:rPr>
          <w:sz w:val="24"/>
          <w:lang w:val="es-ES_tradnl"/>
        </w:rPr>
      </w:pPr>
      <w:r>
        <w:rPr>
          <w:sz w:val="24"/>
          <w:lang w:val="es-ES_tradnl"/>
        </w:rPr>
        <w:lastRenderedPageBreak/>
        <w:t>Veamos, pues, los procesos de razonamiento que llevan a rechazar y aceptar hipótesis en la ciencia.</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Para que un determinado enunciado se considere una P, ha de ser una consecuencia lógica de una H, en conjunción con las CI y los SA. Ésta será la primera condición de la </w:t>
      </w:r>
      <w:proofErr w:type="spellStart"/>
      <w:r>
        <w:rPr>
          <w:sz w:val="24"/>
          <w:lang w:val="es-ES_tradnl"/>
        </w:rPr>
        <w:t>contrastación</w:t>
      </w:r>
      <w:proofErr w:type="spellEnd"/>
      <w:r>
        <w:rPr>
          <w:sz w:val="24"/>
          <w:lang w:val="es-ES_tradnl"/>
        </w:rPr>
        <w:t xml:space="preserve"> de una H.</w:t>
      </w:r>
    </w:p>
    <w:p w:rsidR="00CD5617" w:rsidRDefault="00CD5617" w:rsidP="00CD5617">
      <w:pPr>
        <w:rPr>
          <w:sz w:val="24"/>
          <w:lang w:val="es-ES_tradnl"/>
        </w:rPr>
      </w:pPr>
    </w:p>
    <w:p w:rsidR="00CD5617" w:rsidRDefault="00CD5617" w:rsidP="00CD5617">
      <w:pPr>
        <w:pStyle w:val="Ttulo2"/>
      </w:pPr>
      <w:r>
        <w:t>CONDICIÓN 1: Si (H, CI y SA), entonces P</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Supongamos ahora que mediante experimento u observación se haya comprobado que P es falsa. Entonces podremos negar justificadamente la H. El razonamiento de la </w:t>
      </w:r>
      <w:r w:rsidRPr="005D39EC">
        <w:rPr>
          <w:b/>
          <w:sz w:val="24"/>
          <w:lang w:val="es-ES_tradnl"/>
        </w:rPr>
        <w:t>refutación</w:t>
      </w:r>
      <w:r>
        <w:rPr>
          <w:sz w:val="24"/>
          <w:lang w:val="es-ES_tradnl"/>
        </w:rPr>
        <w:t xml:space="preserve"> es:</w:t>
      </w:r>
    </w:p>
    <w:p w:rsidR="00CD5617" w:rsidRDefault="00CD5617" w:rsidP="00CD5617">
      <w:pPr>
        <w:rPr>
          <w:sz w:val="24"/>
          <w:lang w:val="es-ES_tradnl"/>
        </w:rPr>
      </w:pPr>
    </w:p>
    <w:p w:rsidR="00CD5617" w:rsidRDefault="00CD5617" w:rsidP="00CD5617">
      <w:pPr>
        <w:ind w:left="1701"/>
        <w:rPr>
          <w:sz w:val="24"/>
          <w:lang w:val="es-ES_tradnl"/>
        </w:rPr>
      </w:pPr>
      <w:r>
        <w:rPr>
          <w:sz w:val="24"/>
          <w:lang w:val="es-ES_tradnl"/>
        </w:rPr>
        <w:t>Si H (CI y SA), entonces P</w:t>
      </w:r>
    </w:p>
    <w:p w:rsidR="00CD5617" w:rsidRDefault="00CD5617" w:rsidP="00CD5617">
      <w:pPr>
        <w:ind w:left="1701"/>
        <w:rPr>
          <w:sz w:val="24"/>
          <w:lang w:val="es-ES_tradnl"/>
        </w:rPr>
      </w:pPr>
      <w:r>
        <w:rPr>
          <w:sz w:val="24"/>
          <w:lang w:val="es-ES_tradnl"/>
        </w:rPr>
        <w:t>No-P</w:t>
      </w:r>
    </w:p>
    <w:p w:rsidR="00CD5617" w:rsidRDefault="00CD5617" w:rsidP="00CD5617">
      <w:pPr>
        <w:ind w:left="1701"/>
        <w:rPr>
          <w:sz w:val="24"/>
          <w:lang w:val="es-ES_tradnl"/>
        </w:rPr>
      </w:pPr>
      <w:r>
        <w:rPr>
          <w:noProof/>
        </w:rPr>
        <mc:AlternateContent>
          <mc:Choice Requires="wps">
            <w:drawing>
              <wp:anchor distT="0" distB="0" distL="114300" distR="114300" simplePos="0" relativeHeight="251659264" behindDoc="0" locked="0" layoutInCell="0" allowOverlap="1">
                <wp:simplePos x="0" y="0"/>
                <wp:positionH relativeFrom="column">
                  <wp:posOffset>1083945</wp:posOffset>
                </wp:positionH>
                <wp:positionV relativeFrom="paragraph">
                  <wp:posOffset>50165</wp:posOffset>
                </wp:positionV>
                <wp:extent cx="1352550" cy="0"/>
                <wp:effectExtent l="11430" t="6985" r="7620" b="12065"/>
                <wp:wrapSquare wrapText="bothSides"/>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3.95pt" to="191.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pwKFw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" o:allowincell="f">
                <w10:wrap type="square"/>
              </v:line>
            </w:pict>
          </mc:Fallback>
        </mc:AlternateContent>
      </w:r>
    </w:p>
    <w:p w:rsidR="00CD5617" w:rsidRDefault="00CD5617" w:rsidP="00CD5617">
      <w:pPr>
        <w:ind w:left="1701"/>
        <w:rPr>
          <w:sz w:val="24"/>
          <w:lang w:val="es-ES_tradnl"/>
        </w:rPr>
      </w:pPr>
      <w:r>
        <w:rPr>
          <w:sz w:val="24"/>
          <w:lang w:val="es-ES_tradnl"/>
        </w:rPr>
        <w:t>No-H</w:t>
      </w:r>
    </w:p>
    <w:p w:rsidR="00CD5617" w:rsidRDefault="00CD5617" w:rsidP="00CD5617">
      <w:pPr>
        <w:ind w:left="1701"/>
        <w:rPr>
          <w:sz w:val="24"/>
          <w:lang w:val="es-ES_tradnl"/>
        </w:rPr>
      </w:pPr>
    </w:p>
    <w:p w:rsidR="00CD5617" w:rsidRDefault="00CD5617" w:rsidP="00CD5617">
      <w:pPr>
        <w:ind w:left="1701"/>
        <w:rPr>
          <w:sz w:val="24"/>
          <w:lang w:val="es-ES_tradnl"/>
        </w:rPr>
      </w:pPr>
    </w:p>
    <w:p w:rsidR="00CD5617" w:rsidRDefault="00CD5617" w:rsidP="00CD5617">
      <w:pPr>
        <w:pStyle w:val="Textoindependiente"/>
      </w:pPr>
    </w:p>
    <w:p w:rsidR="00CD5617" w:rsidRDefault="00CD5617" w:rsidP="00CD5617">
      <w:pPr>
        <w:rPr>
          <w:sz w:val="24"/>
          <w:lang w:val="es-ES_tradnl"/>
        </w:rPr>
      </w:pPr>
    </w:p>
    <w:p w:rsidR="00CD5617" w:rsidRDefault="00CD5617" w:rsidP="00CD5617">
      <w:pPr>
        <w:rPr>
          <w:sz w:val="24"/>
          <w:lang w:val="es-ES_tradnl"/>
        </w:rPr>
      </w:pPr>
      <w:r>
        <w:rPr>
          <w:sz w:val="24"/>
          <w:lang w:val="es-ES_tradnl"/>
        </w:rPr>
        <w:t>Para justificar una H no basta con cumplir la condición 1. Si bastara esta condición, el razonamiento que conduce a la justificación tendría el esquema de la “falacia de la afirmación del consecuente”. Tendría esta forma:</w:t>
      </w:r>
    </w:p>
    <w:p w:rsidR="00CD5617" w:rsidRDefault="00CD5617" w:rsidP="00CD5617">
      <w:pPr>
        <w:ind w:left="1843"/>
        <w:rPr>
          <w:sz w:val="24"/>
          <w:lang w:val="es-ES_tradnl"/>
        </w:rPr>
      </w:pPr>
    </w:p>
    <w:p w:rsidR="00CD5617" w:rsidRDefault="00CD5617" w:rsidP="00CD5617">
      <w:pPr>
        <w:ind w:left="1843"/>
        <w:rPr>
          <w:sz w:val="24"/>
          <w:lang w:val="es-ES_tradnl"/>
        </w:rPr>
      </w:pPr>
      <w:r>
        <w:rPr>
          <w:sz w:val="24"/>
          <w:lang w:val="es-ES_tradnl"/>
        </w:rPr>
        <w:t>Si H (CI y SA) entonces P</w:t>
      </w:r>
    </w:p>
    <w:p w:rsidR="00CD5617" w:rsidRDefault="00CD5617" w:rsidP="00CD5617">
      <w:pPr>
        <w:ind w:left="1843"/>
        <w:rPr>
          <w:sz w:val="24"/>
          <w:lang w:val="es-ES_tradnl"/>
        </w:rPr>
      </w:pPr>
      <w:r>
        <w:rPr>
          <w:sz w:val="24"/>
          <w:lang w:val="es-ES_tradnl"/>
        </w:rPr>
        <w:t>P</w:t>
      </w:r>
    </w:p>
    <w:p w:rsidR="00CD5617" w:rsidRDefault="00CD5617" w:rsidP="00CD5617">
      <w:pPr>
        <w:ind w:left="1843"/>
        <w:rPr>
          <w:sz w:val="24"/>
          <w:lang w:val="es-ES_tradnl"/>
        </w:rPr>
      </w:pPr>
      <w:r>
        <w:rPr>
          <w:noProof/>
        </w:rPr>
        <mc:AlternateContent>
          <mc:Choice Requires="wps">
            <w:drawing>
              <wp:anchor distT="0" distB="0" distL="114300" distR="114300" simplePos="0" relativeHeight="251660288" behindDoc="0" locked="0" layoutInCell="0" allowOverlap="1">
                <wp:simplePos x="0" y="0"/>
                <wp:positionH relativeFrom="column">
                  <wp:posOffset>1174115</wp:posOffset>
                </wp:positionH>
                <wp:positionV relativeFrom="paragraph">
                  <wp:posOffset>86360</wp:posOffset>
                </wp:positionV>
                <wp:extent cx="1352550" cy="0"/>
                <wp:effectExtent l="6350" t="8255" r="12700" b="10795"/>
                <wp:wrapSquare wrapText="bothSides"/>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6.8pt" to="198.9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2gGA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" o:allowincell="f">
                <w10:wrap type="square"/>
              </v:line>
            </w:pict>
          </mc:Fallback>
        </mc:AlternateContent>
      </w:r>
    </w:p>
    <w:p w:rsidR="00CD5617" w:rsidRDefault="00CD5617" w:rsidP="00CD5617">
      <w:pPr>
        <w:ind w:left="1843"/>
        <w:rPr>
          <w:sz w:val="24"/>
          <w:lang w:val="es-ES_tradnl"/>
        </w:rPr>
      </w:pPr>
      <w:r>
        <w:rPr>
          <w:sz w:val="24"/>
          <w:lang w:val="es-ES_tradnl"/>
        </w:rPr>
        <w:t>H</w:t>
      </w:r>
    </w:p>
    <w:p w:rsidR="00CD5617" w:rsidRDefault="00CD5617" w:rsidP="00CD5617">
      <w:pPr>
        <w:rPr>
          <w:sz w:val="24"/>
          <w:lang w:val="es-ES_tradnl"/>
        </w:rPr>
      </w:pPr>
    </w:p>
    <w:p w:rsidR="00CD5617" w:rsidRDefault="00CD5617" w:rsidP="00CD5617">
      <w:pPr>
        <w:rPr>
          <w:sz w:val="24"/>
          <w:lang w:val="es-ES_tradnl"/>
        </w:rPr>
      </w:pPr>
      <w:r>
        <w:rPr>
          <w:sz w:val="24"/>
          <w:lang w:val="es-ES_tradnl"/>
        </w:rPr>
        <w:t>Necesitamos suponer otra condición y armar a partir de ella otro razonamiento.</w:t>
      </w:r>
    </w:p>
    <w:p w:rsidR="00CD5617" w:rsidRDefault="00CD5617" w:rsidP="00CD5617">
      <w:pPr>
        <w:rPr>
          <w:sz w:val="24"/>
          <w:lang w:val="es-ES_tradnl"/>
        </w:rPr>
      </w:pPr>
    </w:p>
    <w:p w:rsidR="00CD5617" w:rsidRDefault="00CD5617" w:rsidP="00CD5617">
      <w:pPr>
        <w:rPr>
          <w:sz w:val="24"/>
          <w:lang w:val="es-ES_tradnl"/>
        </w:rPr>
      </w:pPr>
      <w:r>
        <w:rPr>
          <w:sz w:val="24"/>
          <w:lang w:val="es-ES_tradnl"/>
        </w:rPr>
        <w:t>CONDICIÓN 2: si No-H (Ci y SA), entonces muy probablemente No-P.</w:t>
      </w:r>
    </w:p>
    <w:p w:rsidR="00CD5617" w:rsidRDefault="00CD5617" w:rsidP="00CD5617">
      <w:pPr>
        <w:rPr>
          <w:sz w:val="24"/>
          <w:lang w:val="es-ES_tradnl"/>
        </w:rPr>
      </w:pPr>
    </w:p>
    <w:p w:rsidR="00CD5617" w:rsidRDefault="00CD5617" w:rsidP="00CD5617">
      <w:pPr>
        <w:rPr>
          <w:sz w:val="24"/>
          <w:lang w:val="es-ES_tradnl"/>
        </w:rPr>
      </w:pPr>
      <w:r>
        <w:rPr>
          <w:sz w:val="24"/>
          <w:lang w:val="es-ES_tradnl"/>
        </w:rPr>
        <w:t xml:space="preserve">En esta condición se basa el argumento de </w:t>
      </w:r>
      <w:r>
        <w:rPr>
          <w:b/>
          <w:sz w:val="24"/>
          <w:lang w:val="es-ES_tradnl"/>
        </w:rPr>
        <w:t>justificación</w:t>
      </w:r>
      <w:r>
        <w:rPr>
          <w:sz w:val="24"/>
          <w:lang w:val="es-ES_tradnl"/>
        </w:rPr>
        <w:t>, cuyo esquema es el siguiente:</w:t>
      </w:r>
    </w:p>
    <w:p w:rsidR="00CD5617" w:rsidRDefault="00CD5617" w:rsidP="00CD5617">
      <w:pPr>
        <w:ind w:left="1843" w:hanging="1843"/>
        <w:rPr>
          <w:sz w:val="24"/>
          <w:lang w:val="es-ES_tradnl"/>
        </w:rPr>
      </w:pPr>
      <w:r>
        <w:rPr>
          <w:sz w:val="24"/>
          <w:lang w:val="es-ES_tradnl"/>
        </w:rPr>
        <w:tab/>
      </w:r>
    </w:p>
    <w:p w:rsidR="00CD5617" w:rsidRDefault="00CD5617" w:rsidP="00CD5617">
      <w:pPr>
        <w:ind w:left="1843"/>
        <w:rPr>
          <w:sz w:val="24"/>
          <w:lang w:val="es-ES_tradnl"/>
        </w:rPr>
      </w:pPr>
      <w:r>
        <w:rPr>
          <w:sz w:val="24"/>
          <w:lang w:val="es-ES_tradnl"/>
        </w:rPr>
        <w:t>Si  No-H (y CI y SA), entonces muy probablemente No-P</w:t>
      </w:r>
    </w:p>
    <w:p w:rsidR="00CD5617" w:rsidRDefault="00CD5617" w:rsidP="00CD5617">
      <w:pPr>
        <w:ind w:left="1843"/>
        <w:rPr>
          <w:sz w:val="24"/>
          <w:lang w:val="es-ES_tradnl"/>
        </w:rPr>
      </w:pPr>
      <w:r>
        <w:rPr>
          <w:sz w:val="24"/>
          <w:lang w:val="es-ES_tradnl"/>
        </w:rPr>
        <w:t>P</w:t>
      </w:r>
    </w:p>
    <w:p w:rsidR="00CD5617" w:rsidRDefault="00CD5617" w:rsidP="00CD5617">
      <w:pPr>
        <w:ind w:left="1843"/>
        <w:rPr>
          <w:sz w:val="24"/>
          <w:lang w:val="es-ES_tradnl"/>
        </w:rPr>
      </w:pPr>
      <w:r>
        <w:rPr>
          <w:noProof/>
        </w:rPr>
        <mc:AlternateContent>
          <mc:Choice Requires="wps">
            <w:drawing>
              <wp:anchor distT="0" distB="0" distL="114300" distR="114300" simplePos="0" relativeHeight="251661312" behindDoc="0" locked="0" layoutInCell="0" allowOverlap="1">
                <wp:simplePos x="0" y="0"/>
                <wp:positionH relativeFrom="column">
                  <wp:posOffset>1174115</wp:posOffset>
                </wp:positionH>
                <wp:positionV relativeFrom="paragraph">
                  <wp:posOffset>68580</wp:posOffset>
                </wp:positionV>
                <wp:extent cx="1442720" cy="0"/>
                <wp:effectExtent l="6350" t="13335" r="8255" b="5715"/>
                <wp:wrapSquare wrapText="bothSides"/>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2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45pt,5.4pt" to="206.0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" o:allowincell="f">
                <w10:wrap type="square"/>
              </v:line>
            </w:pict>
          </mc:Fallback>
        </mc:AlternateContent>
      </w:r>
    </w:p>
    <w:p w:rsidR="00CD5617" w:rsidRDefault="00CD5617" w:rsidP="00CD5617">
      <w:pPr>
        <w:ind w:left="1843"/>
        <w:rPr>
          <w:sz w:val="24"/>
          <w:lang w:val="es-ES_tradnl"/>
        </w:rPr>
      </w:pPr>
      <w:r>
        <w:rPr>
          <w:sz w:val="24"/>
          <w:lang w:val="es-ES_tradnl"/>
        </w:rPr>
        <w:t xml:space="preserve">H (muy probablemente) </w:t>
      </w:r>
    </w:p>
    <w:p w:rsidR="00CD5617" w:rsidRDefault="00CD5617" w:rsidP="00CD5617">
      <w:pPr>
        <w:pStyle w:val="Textoindependiente"/>
      </w:pPr>
    </w:p>
    <w:p w:rsidR="00CD5617" w:rsidRDefault="00CD5617" w:rsidP="00CD5617">
      <w:pPr>
        <w:rPr>
          <w:sz w:val="24"/>
          <w:lang w:val="es-ES_tradnl"/>
        </w:rPr>
      </w:pPr>
    </w:p>
    <w:p w:rsidR="00CD5617" w:rsidRPr="005F3AF9" w:rsidRDefault="00CD5617" w:rsidP="00CD5617">
      <w:pPr>
        <w:rPr>
          <w:sz w:val="24"/>
          <w:szCs w:val="24"/>
          <w:lang w:val="es-ES_tradnl"/>
        </w:rPr>
      </w:pPr>
      <w:r w:rsidRPr="005F3AF9">
        <w:rPr>
          <w:sz w:val="24"/>
          <w:szCs w:val="24"/>
          <w:lang w:val="es-ES_tradnl"/>
        </w:rPr>
        <w:t xml:space="preserve">Para justificar una H </w:t>
      </w:r>
      <w:r>
        <w:rPr>
          <w:sz w:val="24"/>
          <w:szCs w:val="24"/>
          <w:lang w:val="es-ES_tradnl"/>
        </w:rPr>
        <w:t>deben cumplirse</w:t>
      </w:r>
      <w:r w:rsidRPr="005F3AF9">
        <w:rPr>
          <w:sz w:val="24"/>
          <w:szCs w:val="24"/>
          <w:lang w:val="es-ES_tradnl"/>
        </w:rPr>
        <w:t xml:space="preserve"> las dos condiciones. </w:t>
      </w:r>
    </w:p>
    <w:p w:rsidR="00CD5617" w:rsidRDefault="00CD5617" w:rsidP="00CD5617">
      <w:pPr>
        <w:rPr>
          <w:b/>
          <w:sz w:val="24"/>
          <w:lang w:val="es-ES_tradnl"/>
        </w:rPr>
      </w:pPr>
    </w:p>
    <w:p w:rsidR="00CD5617" w:rsidRDefault="00CD5617" w:rsidP="00CD5617">
      <w:pPr>
        <w:rPr>
          <w:b/>
          <w:sz w:val="24"/>
          <w:lang w:val="es-ES_tradnl"/>
        </w:rPr>
      </w:pPr>
      <w:r>
        <w:rPr>
          <w:b/>
          <w:sz w:val="24"/>
          <w:lang w:val="es-ES_tradnl"/>
        </w:rPr>
        <w:t>--------------------------------------------------------------------------------------------------</w:t>
      </w:r>
    </w:p>
    <w:p w:rsidR="00CD5617" w:rsidRDefault="00CD5617" w:rsidP="00CD5617">
      <w:pPr>
        <w:rPr>
          <w:b/>
          <w:sz w:val="24"/>
          <w:lang w:val="es-ES_tradnl"/>
        </w:rPr>
      </w:pPr>
    </w:p>
    <w:p w:rsidR="00CD5617" w:rsidRDefault="00CD5617" w:rsidP="00CD5617">
      <w:pPr>
        <w:jc w:val="center"/>
        <w:rPr>
          <w:b/>
          <w:sz w:val="24"/>
          <w:lang w:val="es-ES_tradnl"/>
        </w:rPr>
      </w:pPr>
    </w:p>
    <w:p w:rsidR="00CD5617" w:rsidRDefault="00CD5617" w:rsidP="00CD5617">
      <w:pPr>
        <w:jc w:val="center"/>
        <w:rPr>
          <w:b/>
          <w:sz w:val="24"/>
          <w:lang w:val="es-ES_tradnl"/>
        </w:rPr>
      </w:pPr>
      <w:r w:rsidRPr="00D933FF">
        <w:rPr>
          <w:b/>
          <w:sz w:val="24"/>
          <w:lang w:val="es-ES_tradnl"/>
        </w:rPr>
        <w:t>TEXTOS</w:t>
      </w:r>
    </w:p>
    <w:p w:rsidR="00CD5617" w:rsidRDefault="00CD5617" w:rsidP="00CD5617">
      <w:pPr>
        <w:rPr>
          <w:sz w:val="24"/>
        </w:rPr>
      </w:pPr>
      <w:r>
        <w:rPr>
          <w:sz w:val="24"/>
        </w:rPr>
        <w:t>(</w:t>
      </w:r>
      <w:r w:rsidRPr="006F2B5B">
        <w:rPr>
          <w:b/>
          <w:sz w:val="24"/>
        </w:rPr>
        <w:t>Orientaciones para el comentario</w:t>
      </w:r>
      <w:r>
        <w:rPr>
          <w:sz w:val="24"/>
        </w:rPr>
        <w:t>: deben distinguirse los elementos de la contrastación, comprobar si se cumplen las condiciones 1 y 2 de la contrastación y elaborar el razonamiento que lleva a la justificación o refutación de la hipótesis).</w:t>
      </w:r>
    </w:p>
    <w:p w:rsidR="00CD5617" w:rsidRDefault="00CD5617" w:rsidP="00CD5617">
      <w:pPr>
        <w:rPr>
          <w:sz w:val="24"/>
        </w:rPr>
      </w:pPr>
    </w:p>
    <w:p w:rsidR="00CD5617" w:rsidRDefault="00CD5617" w:rsidP="00CD5617">
      <w:pPr>
        <w:rPr>
          <w:sz w:val="24"/>
        </w:rPr>
      </w:pPr>
    </w:p>
    <w:p w:rsidR="00CD5617" w:rsidRDefault="00CD5617" w:rsidP="00CD5617">
      <w:pPr>
        <w:rPr>
          <w:sz w:val="24"/>
        </w:rPr>
      </w:pPr>
    </w:p>
    <w:p w:rsidR="00CD5617" w:rsidRPr="00F51718" w:rsidRDefault="00CD5617" w:rsidP="00CD5617">
      <w:pPr>
        <w:ind w:firstLine="708"/>
        <w:jc w:val="center"/>
        <w:rPr>
          <w:b/>
          <w:sz w:val="24"/>
        </w:rPr>
      </w:pPr>
      <w:r w:rsidRPr="00F51718">
        <w:rPr>
          <w:b/>
          <w:sz w:val="24"/>
        </w:rPr>
        <w:t>1.- La fiebre puerperal</w:t>
      </w:r>
    </w:p>
    <w:p w:rsidR="00CD5617" w:rsidRDefault="00CD5617" w:rsidP="00CD5617">
      <w:pPr>
        <w:ind w:firstLine="708"/>
        <w:rPr>
          <w:sz w:val="24"/>
        </w:rPr>
      </w:pPr>
    </w:p>
    <w:p w:rsidR="00CD5617" w:rsidRPr="001C6945" w:rsidRDefault="00CD5617" w:rsidP="00CD5617">
      <w:pPr>
        <w:tabs>
          <w:tab w:val="left" w:pos="540"/>
          <w:tab w:val="left" w:pos="720"/>
          <w:tab w:val="left" w:pos="1440"/>
        </w:tabs>
        <w:ind w:left="540" w:right="584"/>
        <w:jc w:val="both"/>
        <w:rPr>
          <w:rFonts w:ascii="Agency FB" w:hAnsi="Agency FB" w:cs="Arial"/>
          <w:sz w:val="22"/>
          <w:szCs w:val="22"/>
        </w:rPr>
      </w:pPr>
      <w:proofErr w:type="spellStart"/>
      <w:r w:rsidRPr="001C6945">
        <w:rPr>
          <w:rFonts w:ascii="Agency FB" w:hAnsi="Agency FB" w:cs="Arial"/>
          <w:sz w:val="22"/>
          <w:szCs w:val="22"/>
        </w:rPr>
        <w:t>Ignaz</w:t>
      </w:r>
      <w:proofErr w:type="spellEnd"/>
      <w:r w:rsidRPr="001C6945">
        <w:rPr>
          <w:rFonts w:ascii="Agency FB" w:hAnsi="Agency FB" w:cs="Arial"/>
          <w:sz w:val="22"/>
          <w:szCs w:val="22"/>
        </w:rPr>
        <w:t xml:space="preserve"> </w:t>
      </w:r>
      <w:proofErr w:type="spellStart"/>
      <w:r w:rsidRPr="001C6945">
        <w:rPr>
          <w:rFonts w:ascii="Agency FB" w:hAnsi="Agency FB" w:cs="Arial"/>
          <w:sz w:val="22"/>
          <w:szCs w:val="22"/>
        </w:rPr>
        <w:t>Semmelweis</w:t>
      </w:r>
      <w:proofErr w:type="spellEnd"/>
      <w:r>
        <w:rPr>
          <w:rFonts w:ascii="Agency FB" w:hAnsi="Agency FB" w:cs="Arial"/>
          <w:sz w:val="22"/>
          <w:szCs w:val="22"/>
        </w:rPr>
        <w:t xml:space="preserve"> </w:t>
      </w:r>
      <w:r w:rsidRPr="001C6945">
        <w:rPr>
          <w:rFonts w:ascii="Agency FB" w:hAnsi="Agency FB" w:cs="Arial"/>
          <w:sz w:val="22"/>
          <w:szCs w:val="22"/>
        </w:rPr>
        <w:t xml:space="preserve">(1818-1865) investigó a mediados del s. XIX las causas de la fiebre </w:t>
      </w:r>
      <w:proofErr w:type="gramStart"/>
      <w:r w:rsidRPr="001C6945">
        <w:rPr>
          <w:rFonts w:ascii="Agency FB" w:hAnsi="Agency FB" w:cs="Arial"/>
          <w:sz w:val="22"/>
          <w:szCs w:val="22"/>
        </w:rPr>
        <w:t>puerperal(</w:t>
      </w:r>
      <w:proofErr w:type="gramEnd"/>
      <w:r w:rsidRPr="001C6945">
        <w:rPr>
          <w:rFonts w:ascii="Agency FB" w:hAnsi="Agency FB" w:cs="Arial"/>
          <w:sz w:val="22"/>
          <w:szCs w:val="22"/>
        </w:rPr>
        <w:t xml:space="preserve">fiebre en el postparto). Entre los años 1844 y 1846, la tasa de mortalidad debida a la fiebre puerperal en </w:t>
      </w:r>
      <w:smartTag w:uri="urn:schemas-microsoft-com:office:smarttags" w:element="PersonName">
        <w:smartTagPr>
          <w:attr w:name="ProductID" w:val="la Primera Divisi￳n"/>
        </w:smartTagPr>
        <w:r w:rsidRPr="001C6945">
          <w:rPr>
            <w:rFonts w:ascii="Agency FB" w:hAnsi="Agency FB" w:cs="Arial"/>
            <w:sz w:val="22"/>
            <w:szCs w:val="22"/>
          </w:rPr>
          <w:t>la Primera División</w:t>
        </w:r>
      </w:smartTag>
      <w:r w:rsidRPr="001C6945">
        <w:rPr>
          <w:rFonts w:ascii="Agency FB" w:hAnsi="Agency FB" w:cs="Arial"/>
          <w:sz w:val="22"/>
          <w:szCs w:val="22"/>
        </w:rPr>
        <w:t xml:space="preserve"> de Maternidad del Hospital General de Viena era alrededor del 10%, mientras que la tasa en </w:t>
      </w:r>
      <w:smartTag w:uri="urn:schemas-microsoft-com:office:smarttags" w:element="PersonName">
        <w:smartTagPr>
          <w:attr w:name="ProductID" w:val="la Segunda Divisi￳n"/>
        </w:smartTagPr>
        <w:r w:rsidRPr="001C6945">
          <w:rPr>
            <w:rFonts w:ascii="Agency FB" w:hAnsi="Agency FB" w:cs="Arial"/>
            <w:sz w:val="22"/>
            <w:szCs w:val="22"/>
          </w:rPr>
          <w:t>la Segunda División</w:t>
        </w:r>
      </w:smartTag>
      <w:r w:rsidRPr="001C6945">
        <w:rPr>
          <w:rFonts w:ascii="Agency FB" w:hAnsi="Agency FB" w:cs="Arial"/>
          <w:sz w:val="22"/>
          <w:szCs w:val="22"/>
        </w:rPr>
        <w:t xml:space="preserve"> era de 2% aproximadamente. En esta última División, las mujeres eran atendidas solamente por comadronas, en lugar de médicos.</w:t>
      </w:r>
    </w:p>
    <w:p w:rsidR="00CD5617" w:rsidRPr="001C6945" w:rsidRDefault="00CD5617" w:rsidP="00CD5617">
      <w:pPr>
        <w:tabs>
          <w:tab w:val="left" w:pos="540"/>
          <w:tab w:val="left" w:pos="720"/>
          <w:tab w:val="left" w:pos="1440"/>
        </w:tabs>
        <w:ind w:left="540" w:right="584"/>
        <w:jc w:val="both"/>
        <w:rPr>
          <w:rFonts w:ascii="Agency FB" w:hAnsi="Agency FB" w:cs="Arial"/>
          <w:sz w:val="22"/>
          <w:szCs w:val="22"/>
        </w:rPr>
      </w:pPr>
      <w:r w:rsidRPr="001C6945">
        <w:rPr>
          <w:rFonts w:ascii="Agency FB" w:hAnsi="Agency FB" w:cs="Arial"/>
          <w:sz w:val="22"/>
          <w:szCs w:val="22"/>
        </w:rPr>
        <w:tab/>
      </w:r>
      <w:proofErr w:type="spellStart"/>
      <w:r w:rsidRPr="001C6945">
        <w:rPr>
          <w:rFonts w:ascii="Agency FB" w:hAnsi="Agency FB" w:cs="Arial"/>
          <w:sz w:val="22"/>
          <w:szCs w:val="22"/>
        </w:rPr>
        <w:t>Semmelweis</w:t>
      </w:r>
      <w:proofErr w:type="spellEnd"/>
      <w:r w:rsidRPr="001C6945">
        <w:rPr>
          <w:rFonts w:ascii="Agency FB" w:hAnsi="Agency FB" w:cs="Arial"/>
          <w:sz w:val="22"/>
          <w:szCs w:val="22"/>
        </w:rPr>
        <w:t xml:space="preserve"> trató en vano durante dos años de averiguar la razón por la cual la tasa de mortalidad era mayor en </w:t>
      </w:r>
      <w:smartTag w:uri="urn:schemas-microsoft-com:office:smarttags" w:element="PersonName">
        <w:smartTagPr>
          <w:attr w:name="ProductID" w:val="la Divisi￳n"/>
        </w:smartTagPr>
        <w:r w:rsidRPr="001C6945">
          <w:rPr>
            <w:rFonts w:ascii="Agency FB" w:hAnsi="Agency FB" w:cs="Arial"/>
            <w:sz w:val="22"/>
            <w:szCs w:val="22"/>
          </w:rPr>
          <w:t>la División</w:t>
        </w:r>
      </w:smartTag>
      <w:r w:rsidRPr="001C6945">
        <w:rPr>
          <w:rFonts w:ascii="Agency FB" w:hAnsi="Agency FB" w:cs="Arial"/>
          <w:sz w:val="22"/>
          <w:szCs w:val="22"/>
        </w:rPr>
        <w:t xml:space="preserve"> llevada por médicos y, por tanto, supuestamente mejor atendida. Un día uno de sus colegas se hizo un pequeño corte en un dedo con el bisturí de un estudiante de medicina en el momento que realizaba una autopsia. Su colega murió al poco tiempo, mostrando síntomas exactamente iguales a los de la fiebre puerperal.</w:t>
      </w:r>
    </w:p>
    <w:p w:rsidR="00CD5617" w:rsidRPr="001C6945" w:rsidRDefault="00CD5617" w:rsidP="00CD5617">
      <w:pPr>
        <w:tabs>
          <w:tab w:val="left" w:pos="540"/>
          <w:tab w:val="left" w:pos="720"/>
          <w:tab w:val="left" w:pos="1440"/>
        </w:tabs>
        <w:ind w:left="540" w:right="584"/>
        <w:jc w:val="both"/>
        <w:rPr>
          <w:rFonts w:ascii="Agency FB" w:hAnsi="Agency FB" w:cs="Arial"/>
          <w:sz w:val="22"/>
          <w:szCs w:val="22"/>
        </w:rPr>
      </w:pPr>
      <w:r w:rsidRPr="001C6945">
        <w:rPr>
          <w:rFonts w:ascii="Agency FB" w:hAnsi="Agency FB" w:cs="Arial"/>
          <w:sz w:val="22"/>
          <w:szCs w:val="22"/>
        </w:rPr>
        <w:tab/>
      </w:r>
      <w:proofErr w:type="spellStart"/>
      <w:r w:rsidRPr="001C6945">
        <w:rPr>
          <w:rFonts w:ascii="Agency FB" w:hAnsi="Agency FB" w:cs="Arial"/>
          <w:sz w:val="22"/>
          <w:szCs w:val="22"/>
        </w:rPr>
        <w:t>Semmelweis</w:t>
      </w:r>
      <w:proofErr w:type="spellEnd"/>
      <w:r w:rsidRPr="001C6945">
        <w:rPr>
          <w:rFonts w:ascii="Agency FB" w:hAnsi="Agency FB" w:cs="Arial"/>
          <w:sz w:val="22"/>
          <w:szCs w:val="22"/>
        </w:rPr>
        <w:t xml:space="preserve"> se preguntó si no podía ser que la enfermedad fuera causada por algo existente en la "materia cadavérica", algo que les estaba siendo transmitido a las parturientas por medio de las manos de los doctores y estudiantes de medicina que pasaban las mañanas en la sala de autopsias, justo antes de efectuar su ronda por </w:t>
      </w:r>
      <w:smartTag w:uri="urn:schemas-microsoft-com:office:smarttags" w:element="PersonName">
        <w:smartTagPr>
          <w:attr w:name="ProductID" w:val="la Divisi￳n."/>
        </w:smartTagPr>
        <w:r w:rsidRPr="001C6945">
          <w:rPr>
            <w:rFonts w:ascii="Agency FB" w:hAnsi="Agency FB" w:cs="Arial"/>
            <w:sz w:val="22"/>
            <w:szCs w:val="22"/>
          </w:rPr>
          <w:t>la División.</w:t>
        </w:r>
      </w:smartTag>
    </w:p>
    <w:p w:rsidR="00CD5617" w:rsidRPr="001C6945" w:rsidRDefault="00CD5617" w:rsidP="00CD5617">
      <w:pPr>
        <w:tabs>
          <w:tab w:val="left" w:pos="540"/>
          <w:tab w:val="left" w:pos="720"/>
          <w:tab w:val="left" w:pos="1440"/>
        </w:tabs>
        <w:ind w:left="540" w:right="584"/>
        <w:jc w:val="both"/>
        <w:rPr>
          <w:rFonts w:ascii="Agency FB" w:hAnsi="Agency FB" w:cs="Arial"/>
          <w:sz w:val="22"/>
          <w:szCs w:val="22"/>
        </w:rPr>
      </w:pPr>
      <w:r w:rsidRPr="001C6945">
        <w:rPr>
          <w:rFonts w:ascii="Agency FB" w:hAnsi="Agency FB" w:cs="Arial"/>
          <w:sz w:val="22"/>
          <w:szCs w:val="22"/>
        </w:rPr>
        <w:tab/>
      </w:r>
      <w:proofErr w:type="spellStart"/>
      <w:r w:rsidRPr="001C6945">
        <w:rPr>
          <w:rFonts w:ascii="Agency FB" w:hAnsi="Agency FB" w:cs="Arial"/>
          <w:sz w:val="22"/>
          <w:szCs w:val="22"/>
        </w:rPr>
        <w:t>Semmelweis</w:t>
      </w:r>
      <w:proofErr w:type="spellEnd"/>
      <w:r w:rsidRPr="001C6945">
        <w:rPr>
          <w:rFonts w:ascii="Agency FB" w:hAnsi="Agency FB" w:cs="Arial"/>
          <w:sz w:val="22"/>
          <w:szCs w:val="22"/>
        </w:rPr>
        <w:t xml:space="preserve"> razonó que, si su conjetura era cierta, la tasa de mortalidad podría ser disminuida de modo espectacular, simplemente dando instrucciones para que los doctores y estudiantes se lavaran las manos con un fuerte agente limpiador antes de examinar a sus pacientes. Insistió, por tanto, en que ningún doctor o estudiante entrara en la sala donde se encontraban las parturientas sin lavarse las manos en una solución de cal clorada, a la que </w:t>
      </w:r>
      <w:proofErr w:type="spellStart"/>
      <w:r w:rsidRPr="001C6945">
        <w:rPr>
          <w:rFonts w:ascii="Agency FB" w:hAnsi="Agency FB" w:cs="Arial"/>
          <w:sz w:val="22"/>
          <w:szCs w:val="22"/>
        </w:rPr>
        <w:t>Semmelweis</w:t>
      </w:r>
      <w:proofErr w:type="spellEnd"/>
      <w:r w:rsidRPr="001C6945">
        <w:rPr>
          <w:rFonts w:ascii="Agency FB" w:hAnsi="Agency FB" w:cs="Arial"/>
          <w:sz w:val="22"/>
          <w:szCs w:val="22"/>
        </w:rPr>
        <w:t xml:space="preserve"> supuso lo suficientemente fuerte como para eliminar el agente causante de la enfermedad, fuera éste el que fuera.</w:t>
      </w:r>
    </w:p>
    <w:p w:rsidR="00CD5617" w:rsidRDefault="00CD5617" w:rsidP="00CD5617">
      <w:pPr>
        <w:tabs>
          <w:tab w:val="left" w:pos="540"/>
          <w:tab w:val="left" w:pos="720"/>
          <w:tab w:val="left" w:pos="1440"/>
        </w:tabs>
        <w:ind w:left="540" w:right="584"/>
        <w:jc w:val="both"/>
        <w:rPr>
          <w:rFonts w:ascii="Agency FB" w:hAnsi="Agency FB" w:cs="Arial"/>
          <w:sz w:val="22"/>
          <w:szCs w:val="22"/>
        </w:rPr>
      </w:pPr>
      <w:r w:rsidRPr="001C6945">
        <w:rPr>
          <w:rFonts w:ascii="Agency FB" w:hAnsi="Agency FB" w:cs="Arial"/>
          <w:sz w:val="22"/>
          <w:szCs w:val="22"/>
        </w:rPr>
        <w:tab/>
        <w:t xml:space="preserve">La disposición fue efectiva: la tasa de mortalidad de </w:t>
      </w:r>
      <w:smartTag w:uri="urn:schemas-microsoft-com:office:smarttags" w:element="PersonName">
        <w:smartTagPr>
          <w:attr w:name="ProductID" w:val="la Primera Divisi￳n"/>
        </w:smartTagPr>
        <w:r w:rsidRPr="001C6945">
          <w:rPr>
            <w:rFonts w:ascii="Agency FB" w:hAnsi="Agency FB" w:cs="Arial"/>
            <w:sz w:val="22"/>
            <w:szCs w:val="22"/>
          </w:rPr>
          <w:t>la Primera División</w:t>
        </w:r>
      </w:smartTag>
      <w:r w:rsidRPr="001C6945">
        <w:rPr>
          <w:rFonts w:ascii="Agency FB" w:hAnsi="Agency FB" w:cs="Arial"/>
          <w:sz w:val="22"/>
          <w:szCs w:val="22"/>
        </w:rPr>
        <w:t xml:space="preserve"> en 1848 fue de menos del 2%.</w:t>
      </w:r>
    </w:p>
    <w:p w:rsidR="00CD5617" w:rsidRDefault="00CD5617" w:rsidP="00CD5617">
      <w:pPr>
        <w:tabs>
          <w:tab w:val="left" w:pos="540"/>
          <w:tab w:val="left" w:pos="720"/>
          <w:tab w:val="left" w:pos="1440"/>
        </w:tabs>
        <w:ind w:left="540" w:right="584"/>
        <w:jc w:val="both"/>
        <w:rPr>
          <w:rFonts w:ascii="Agency FB" w:hAnsi="Agency FB" w:cs="Arial"/>
          <w:sz w:val="22"/>
          <w:szCs w:val="22"/>
        </w:rPr>
      </w:pPr>
    </w:p>
    <w:p w:rsidR="00CD5617" w:rsidRDefault="00CD5617" w:rsidP="00CD5617">
      <w:pPr>
        <w:tabs>
          <w:tab w:val="left" w:pos="540"/>
          <w:tab w:val="left" w:pos="720"/>
          <w:tab w:val="left" w:pos="1440"/>
        </w:tabs>
        <w:ind w:left="540" w:right="584"/>
        <w:jc w:val="center"/>
        <w:rPr>
          <w:b/>
          <w:sz w:val="24"/>
          <w:szCs w:val="24"/>
        </w:rPr>
      </w:pPr>
    </w:p>
    <w:p w:rsidR="00CD5617" w:rsidRPr="00F51718" w:rsidRDefault="00CD5617" w:rsidP="00CD5617">
      <w:pPr>
        <w:tabs>
          <w:tab w:val="left" w:pos="540"/>
          <w:tab w:val="left" w:pos="720"/>
          <w:tab w:val="left" w:pos="1440"/>
        </w:tabs>
        <w:ind w:left="540" w:right="584"/>
        <w:jc w:val="center"/>
        <w:rPr>
          <w:b/>
          <w:sz w:val="24"/>
          <w:szCs w:val="24"/>
        </w:rPr>
      </w:pPr>
      <w:r w:rsidRPr="00F51718">
        <w:rPr>
          <w:b/>
          <w:sz w:val="24"/>
          <w:szCs w:val="24"/>
        </w:rPr>
        <w:t>2</w:t>
      </w:r>
      <w:r>
        <w:rPr>
          <w:b/>
          <w:sz w:val="24"/>
          <w:szCs w:val="24"/>
        </w:rPr>
        <w:t>.-</w:t>
      </w:r>
      <w:r w:rsidRPr="00F51718">
        <w:rPr>
          <w:b/>
          <w:sz w:val="24"/>
          <w:szCs w:val="24"/>
        </w:rPr>
        <w:t xml:space="preserve"> la generación espontánea</w:t>
      </w:r>
    </w:p>
    <w:p w:rsidR="00CD5617" w:rsidRDefault="00CD5617" w:rsidP="00CD5617"/>
    <w:p w:rsidR="00CD5617" w:rsidRPr="00F51718" w:rsidRDefault="00CD5617" w:rsidP="00CD5617">
      <w:pPr>
        <w:ind w:left="540" w:right="584"/>
        <w:rPr>
          <w:rFonts w:ascii="Agency FB" w:hAnsi="Agency FB"/>
          <w:sz w:val="22"/>
          <w:szCs w:val="22"/>
        </w:rPr>
      </w:pPr>
      <w:r w:rsidRPr="00F51718">
        <w:rPr>
          <w:rFonts w:ascii="Agency FB" w:hAnsi="Agency FB"/>
          <w:sz w:val="22"/>
          <w:szCs w:val="22"/>
        </w:rPr>
        <w:t>Una de las más importantes polémicas cien</w:t>
      </w:r>
      <w:r>
        <w:rPr>
          <w:rFonts w:ascii="Agency FB" w:hAnsi="Agency FB"/>
          <w:sz w:val="22"/>
          <w:szCs w:val="22"/>
        </w:rPr>
        <w:t>tí</w:t>
      </w:r>
      <w:r w:rsidRPr="00F51718">
        <w:rPr>
          <w:rFonts w:ascii="Agency FB" w:hAnsi="Agency FB"/>
          <w:sz w:val="22"/>
          <w:szCs w:val="22"/>
        </w:rPr>
        <w:t>ficas del s. XIX fue la disputa sobre la hipótesis de la generación espontánea planteada ante la existencia de los bien conocidos fenómenos de fermentación y putrefacción. En estos procesos aparecían pequeños organismos e, incluso, en algunos de ellos, como en el caso de determinados procesos de putrefacción, se originaban gusanos y otros pequeños animales perfectamente detectables a simple vista. La cuestión era si en esos casos la vida surge espontáneamente, en ausencia total de gérmenes que la originen, en cuanto se dan las condiciones químicas adecuadas en el ambiente.</w:t>
      </w:r>
    </w:p>
    <w:p w:rsidR="00CD5617" w:rsidRPr="00F51718" w:rsidRDefault="00CD5617" w:rsidP="00CD5617">
      <w:pPr>
        <w:ind w:left="540" w:right="584"/>
        <w:rPr>
          <w:rFonts w:ascii="Agency FB" w:hAnsi="Agency FB"/>
          <w:sz w:val="22"/>
          <w:szCs w:val="22"/>
        </w:rPr>
      </w:pPr>
    </w:p>
    <w:p w:rsidR="00CD5617" w:rsidRPr="00F51718" w:rsidRDefault="00CD5617" w:rsidP="00CD5617">
      <w:pPr>
        <w:ind w:left="540" w:right="584"/>
        <w:rPr>
          <w:rFonts w:ascii="Agency FB" w:hAnsi="Agency FB"/>
          <w:sz w:val="22"/>
          <w:szCs w:val="22"/>
        </w:rPr>
      </w:pPr>
      <w:r w:rsidRPr="00F51718">
        <w:rPr>
          <w:rFonts w:ascii="Agency FB" w:hAnsi="Agency FB"/>
          <w:sz w:val="22"/>
          <w:szCs w:val="22"/>
        </w:rPr>
        <w:t xml:space="preserve">Hacia 1872 la disputa había remitido algo en su virulencia debido a que los trabajos de Louis Pasteur (1822-1895) parecían indicar claramente que los partidarios de la hipótesis estaban equivocados. Así lo había reconocido </w:t>
      </w:r>
      <w:smartTag w:uri="urn:schemas-microsoft-com:office:smarttags" w:element="PersonName">
        <w:smartTagPr>
          <w:attr w:name="ProductID" w:val="la Academia"/>
        </w:smartTagPr>
        <w:r w:rsidRPr="00F51718">
          <w:rPr>
            <w:rFonts w:ascii="Agency FB" w:hAnsi="Agency FB"/>
            <w:sz w:val="22"/>
            <w:szCs w:val="22"/>
          </w:rPr>
          <w:t>la Academia</w:t>
        </w:r>
      </w:smartTag>
      <w:r w:rsidRPr="00F51718">
        <w:rPr>
          <w:rFonts w:ascii="Agency FB" w:hAnsi="Agency FB"/>
          <w:sz w:val="22"/>
          <w:szCs w:val="22"/>
        </w:rPr>
        <w:t xml:space="preserve"> de Ciencias de Paris, dándole a éste la razón en sus discusiones con otro destacado naturalista francés, Félix-</w:t>
      </w:r>
      <w:proofErr w:type="spellStart"/>
      <w:r w:rsidRPr="00F51718">
        <w:rPr>
          <w:rFonts w:ascii="Agency FB" w:hAnsi="Agency FB"/>
          <w:sz w:val="22"/>
          <w:szCs w:val="22"/>
        </w:rPr>
        <w:t>Archimède</w:t>
      </w:r>
      <w:proofErr w:type="spellEnd"/>
      <w:r w:rsidRPr="00F51718">
        <w:rPr>
          <w:rFonts w:ascii="Agency FB" w:hAnsi="Agency FB"/>
          <w:sz w:val="22"/>
          <w:szCs w:val="22"/>
        </w:rPr>
        <w:t xml:space="preserve"> </w:t>
      </w:r>
      <w:proofErr w:type="spellStart"/>
      <w:r w:rsidRPr="00F51718">
        <w:rPr>
          <w:rFonts w:ascii="Agency FB" w:hAnsi="Agency FB"/>
          <w:sz w:val="22"/>
          <w:szCs w:val="22"/>
        </w:rPr>
        <w:t>Pouchet</w:t>
      </w:r>
      <w:proofErr w:type="spellEnd"/>
      <w:r w:rsidRPr="00F51718">
        <w:rPr>
          <w:rFonts w:ascii="Agency FB" w:hAnsi="Agency FB"/>
          <w:sz w:val="22"/>
          <w:szCs w:val="22"/>
        </w:rPr>
        <w:t xml:space="preserve"> (1800-1872), durante muchos años el más destacado defensor de la mencionada hipótesis.</w:t>
      </w:r>
    </w:p>
    <w:p w:rsidR="00CD5617" w:rsidRPr="00F51718" w:rsidRDefault="00CD5617" w:rsidP="00CD5617">
      <w:pPr>
        <w:ind w:left="540" w:right="584"/>
        <w:rPr>
          <w:rFonts w:ascii="Agency FB" w:hAnsi="Agency FB"/>
          <w:sz w:val="22"/>
          <w:szCs w:val="22"/>
        </w:rPr>
      </w:pPr>
    </w:p>
    <w:p w:rsidR="00CD5617" w:rsidRPr="00F51718" w:rsidRDefault="00CD5617" w:rsidP="00CD5617">
      <w:pPr>
        <w:ind w:left="540" w:right="584"/>
        <w:rPr>
          <w:rFonts w:ascii="Agency FB" w:hAnsi="Agency FB"/>
          <w:sz w:val="22"/>
          <w:szCs w:val="22"/>
        </w:rPr>
      </w:pPr>
      <w:r w:rsidRPr="00F51718">
        <w:rPr>
          <w:rFonts w:ascii="Agency FB" w:hAnsi="Agency FB"/>
          <w:sz w:val="22"/>
          <w:szCs w:val="22"/>
        </w:rPr>
        <w:t xml:space="preserve">Precisamente en ese año, el biólogo inglés Henry Charlton </w:t>
      </w:r>
      <w:proofErr w:type="spellStart"/>
      <w:r w:rsidRPr="00F51718">
        <w:rPr>
          <w:rFonts w:ascii="Agency FB" w:hAnsi="Agency FB"/>
          <w:sz w:val="22"/>
          <w:szCs w:val="22"/>
        </w:rPr>
        <w:t>Bastian</w:t>
      </w:r>
      <w:proofErr w:type="spellEnd"/>
      <w:r w:rsidRPr="00F51718">
        <w:rPr>
          <w:rFonts w:ascii="Agency FB" w:hAnsi="Agency FB"/>
          <w:sz w:val="22"/>
          <w:szCs w:val="22"/>
        </w:rPr>
        <w:t xml:space="preserve"> reavivó la polémica publicando un grueso volumen en que se aportaban datos que parecían favorecer la hipótesis da la generación espontánea. </w:t>
      </w:r>
      <w:proofErr w:type="spellStart"/>
      <w:r w:rsidRPr="00F51718">
        <w:rPr>
          <w:rFonts w:ascii="Agency FB" w:hAnsi="Agency FB"/>
          <w:sz w:val="22"/>
          <w:szCs w:val="22"/>
        </w:rPr>
        <w:t>Bastian</w:t>
      </w:r>
      <w:proofErr w:type="spellEnd"/>
      <w:r w:rsidRPr="00F51718">
        <w:rPr>
          <w:rFonts w:ascii="Agency FB" w:hAnsi="Agency FB"/>
          <w:sz w:val="22"/>
          <w:szCs w:val="22"/>
        </w:rPr>
        <w:t xml:space="preserve"> había calentado orina ácida por encima de la temperatura de ebullición (en torno a los </w:t>
      </w:r>
      <w:smartTag w:uri="urn:schemas-microsoft-com:office:smarttags" w:element="metricconverter">
        <w:smartTagPr>
          <w:attr w:name="ProductID" w:val="110 ﾺC"/>
        </w:smartTagPr>
        <w:r w:rsidRPr="00F51718">
          <w:rPr>
            <w:rFonts w:ascii="Agency FB" w:hAnsi="Agency FB"/>
            <w:sz w:val="22"/>
            <w:szCs w:val="22"/>
          </w:rPr>
          <w:t xml:space="preserve">110 </w:t>
        </w:r>
        <w:proofErr w:type="spellStart"/>
        <w:r w:rsidRPr="00F51718">
          <w:rPr>
            <w:rFonts w:ascii="Agency FB" w:hAnsi="Agency FB"/>
            <w:sz w:val="22"/>
            <w:szCs w:val="22"/>
          </w:rPr>
          <w:t>ºC</w:t>
        </w:r>
      </w:smartTag>
      <w:proofErr w:type="spellEnd"/>
      <w:r w:rsidRPr="00F51718">
        <w:rPr>
          <w:rFonts w:ascii="Agency FB" w:hAnsi="Agency FB"/>
          <w:sz w:val="22"/>
          <w:szCs w:val="22"/>
        </w:rPr>
        <w:t>). Esta orina, cuando se la resgu</w:t>
      </w:r>
      <w:r>
        <w:rPr>
          <w:rFonts w:ascii="Agency FB" w:hAnsi="Agency FB"/>
          <w:sz w:val="22"/>
          <w:szCs w:val="22"/>
        </w:rPr>
        <w:t xml:space="preserve">ardaba del aire, permanecía </w:t>
      </w:r>
      <w:r w:rsidRPr="00F51718">
        <w:rPr>
          <w:rFonts w:ascii="Agency FB" w:hAnsi="Agency FB"/>
          <w:sz w:val="22"/>
          <w:szCs w:val="22"/>
        </w:rPr>
        <w:t xml:space="preserve"> clara y, por tanto, al parecer, estéril. Sin embargo, cuando se introducía una solución de potasa, procurando que la orina siguiera resguardada del aire, al cabo de diez horas la orina hervía de bacterias vivas.</w:t>
      </w:r>
    </w:p>
    <w:p w:rsidR="00CD5617" w:rsidRPr="00F51718" w:rsidRDefault="00CD5617" w:rsidP="00CD5617">
      <w:pPr>
        <w:ind w:left="540" w:right="584"/>
        <w:rPr>
          <w:rFonts w:ascii="Agency FB" w:hAnsi="Agency FB"/>
          <w:sz w:val="22"/>
          <w:szCs w:val="22"/>
        </w:rPr>
      </w:pPr>
    </w:p>
    <w:p w:rsidR="00CD5617" w:rsidRDefault="00CD5617" w:rsidP="00CD5617">
      <w:pPr>
        <w:ind w:left="540" w:right="584"/>
        <w:rPr>
          <w:rFonts w:ascii="Agency FB" w:hAnsi="Agency FB"/>
          <w:sz w:val="22"/>
          <w:szCs w:val="22"/>
        </w:rPr>
      </w:pPr>
      <w:r w:rsidRPr="00F51718">
        <w:rPr>
          <w:rFonts w:ascii="Agency FB" w:hAnsi="Agency FB"/>
          <w:sz w:val="22"/>
          <w:szCs w:val="22"/>
        </w:rPr>
        <w:t xml:space="preserve">Pasteur y un destacado físico inglés,  </w:t>
      </w:r>
      <w:proofErr w:type="spellStart"/>
      <w:r w:rsidRPr="00F51718">
        <w:rPr>
          <w:rFonts w:ascii="Agency FB" w:hAnsi="Agency FB"/>
          <w:sz w:val="22"/>
          <w:szCs w:val="22"/>
        </w:rPr>
        <w:t>JohnTyndall</w:t>
      </w:r>
      <w:proofErr w:type="spellEnd"/>
      <w:r w:rsidRPr="00F51718">
        <w:rPr>
          <w:rFonts w:ascii="Agency FB" w:hAnsi="Agency FB"/>
          <w:sz w:val="22"/>
          <w:szCs w:val="22"/>
        </w:rPr>
        <w:t xml:space="preserve"> (1820-1893)  pusieron en duda el supuesto de </w:t>
      </w:r>
      <w:proofErr w:type="spellStart"/>
      <w:r w:rsidRPr="00F51718">
        <w:rPr>
          <w:rFonts w:ascii="Agency FB" w:hAnsi="Agency FB"/>
          <w:sz w:val="22"/>
          <w:szCs w:val="22"/>
        </w:rPr>
        <w:t>Bastian</w:t>
      </w:r>
      <w:proofErr w:type="spellEnd"/>
      <w:r w:rsidRPr="00F51718">
        <w:rPr>
          <w:rFonts w:ascii="Agency FB" w:hAnsi="Agency FB"/>
          <w:sz w:val="22"/>
          <w:szCs w:val="22"/>
        </w:rPr>
        <w:t xml:space="preserve"> de que en sus experimentos se hubiera logrado una auténtica esterilización, de manera que tanto la orina ácida como la solución de potasa que se le añadía estuvieran realmente libres de gérmenes. </w:t>
      </w:r>
      <w:r w:rsidRPr="00F51718">
        <w:rPr>
          <w:rFonts w:ascii="Agency FB" w:hAnsi="Agency FB"/>
          <w:sz w:val="22"/>
          <w:szCs w:val="22"/>
        </w:rPr>
        <w:lastRenderedPageBreak/>
        <w:t>Descubrieron, por una parte, que el</w:t>
      </w:r>
      <w:r>
        <w:rPr>
          <w:rFonts w:ascii="Agency FB" w:hAnsi="Agency FB"/>
          <w:sz w:val="22"/>
          <w:szCs w:val="22"/>
        </w:rPr>
        <w:t xml:space="preserve"> agua destilada que </w:t>
      </w:r>
      <w:proofErr w:type="spellStart"/>
      <w:r>
        <w:rPr>
          <w:rFonts w:ascii="Agency FB" w:hAnsi="Agency FB"/>
          <w:sz w:val="22"/>
          <w:szCs w:val="22"/>
        </w:rPr>
        <w:t>Bastian</w:t>
      </w:r>
      <w:proofErr w:type="spellEnd"/>
      <w:r>
        <w:rPr>
          <w:rFonts w:ascii="Agency FB" w:hAnsi="Agency FB"/>
          <w:sz w:val="22"/>
          <w:szCs w:val="22"/>
        </w:rPr>
        <w:t xml:space="preserve"> había</w:t>
      </w:r>
      <w:r w:rsidRPr="00F51718">
        <w:rPr>
          <w:rFonts w:ascii="Agency FB" w:hAnsi="Agency FB"/>
          <w:sz w:val="22"/>
          <w:szCs w:val="22"/>
        </w:rPr>
        <w:t xml:space="preserve"> uti</w:t>
      </w:r>
      <w:r>
        <w:rPr>
          <w:rFonts w:ascii="Agency FB" w:hAnsi="Agency FB"/>
          <w:sz w:val="22"/>
          <w:szCs w:val="22"/>
        </w:rPr>
        <w:t>l</w:t>
      </w:r>
      <w:r w:rsidRPr="00F51718">
        <w:rPr>
          <w:rFonts w:ascii="Agency FB" w:hAnsi="Agency FB"/>
          <w:sz w:val="22"/>
          <w:szCs w:val="22"/>
        </w:rPr>
        <w:t xml:space="preserve">izado para disolver la potasa podía contener microorganismos y, por otra, que ciertos gérmenes, cuando están en forma de esporas, pueden resistir perfectamente temperaturas como las que había alcanzado la orina en los experimentos </w:t>
      </w:r>
    </w:p>
    <w:p w:rsidR="00CD5617" w:rsidRPr="00F51718" w:rsidRDefault="00CD5617" w:rsidP="00CD5617">
      <w:pPr>
        <w:ind w:right="584"/>
        <w:rPr>
          <w:rFonts w:ascii="Agency FB" w:hAnsi="Agency FB"/>
          <w:sz w:val="22"/>
          <w:szCs w:val="22"/>
        </w:rPr>
      </w:pPr>
      <w:proofErr w:type="gramStart"/>
      <w:r w:rsidRPr="00F51718">
        <w:rPr>
          <w:rFonts w:ascii="Agency FB" w:hAnsi="Agency FB"/>
          <w:sz w:val="22"/>
          <w:szCs w:val="22"/>
        </w:rPr>
        <w:t>de</w:t>
      </w:r>
      <w:proofErr w:type="gramEnd"/>
      <w:r w:rsidRPr="00F51718">
        <w:rPr>
          <w:rFonts w:ascii="Agency FB" w:hAnsi="Agency FB"/>
          <w:sz w:val="22"/>
          <w:szCs w:val="22"/>
        </w:rPr>
        <w:t xml:space="preserve"> </w:t>
      </w:r>
      <w:r>
        <w:rPr>
          <w:rFonts w:ascii="Agency FB" w:hAnsi="Agency FB"/>
          <w:sz w:val="22"/>
          <w:szCs w:val="22"/>
        </w:rPr>
        <w:t xml:space="preserve"> </w:t>
      </w:r>
      <w:proofErr w:type="spellStart"/>
      <w:r w:rsidRPr="00F51718">
        <w:rPr>
          <w:rFonts w:ascii="Agency FB" w:hAnsi="Agency FB"/>
          <w:sz w:val="22"/>
          <w:szCs w:val="22"/>
        </w:rPr>
        <w:t>Bastian</w:t>
      </w:r>
      <w:proofErr w:type="spellEnd"/>
      <w:r w:rsidRPr="00F51718">
        <w:rPr>
          <w:rFonts w:ascii="Agency FB" w:hAnsi="Agency FB"/>
          <w:sz w:val="22"/>
          <w:szCs w:val="22"/>
        </w:rPr>
        <w:t>. Ellos y sus colaboradores repitieron esos experimentos siendo mucho más cuidadosos con la esteril</w:t>
      </w:r>
      <w:r>
        <w:rPr>
          <w:rFonts w:ascii="Agency FB" w:hAnsi="Agency FB"/>
          <w:sz w:val="22"/>
          <w:szCs w:val="22"/>
        </w:rPr>
        <w:t>izaci</w:t>
      </w:r>
      <w:r w:rsidRPr="00F51718">
        <w:rPr>
          <w:rFonts w:ascii="Agency FB" w:hAnsi="Agency FB"/>
          <w:sz w:val="22"/>
          <w:szCs w:val="22"/>
        </w:rPr>
        <w:t>ón</w:t>
      </w:r>
      <w:proofErr w:type="gramStart"/>
      <w:r w:rsidRPr="00F51718">
        <w:rPr>
          <w:rFonts w:ascii="Agency FB" w:hAnsi="Agency FB"/>
          <w:sz w:val="22"/>
          <w:szCs w:val="22"/>
        </w:rPr>
        <w:t>..</w:t>
      </w:r>
      <w:proofErr w:type="gramEnd"/>
      <w:r>
        <w:rPr>
          <w:rFonts w:ascii="Agency FB" w:hAnsi="Agency FB"/>
          <w:sz w:val="22"/>
          <w:szCs w:val="22"/>
        </w:rPr>
        <w:t xml:space="preserve"> En la ori</w:t>
      </w:r>
      <w:r w:rsidRPr="00F51718">
        <w:rPr>
          <w:rFonts w:ascii="Agency FB" w:hAnsi="Agency FB"/>
          <w:sz w:val="22"/>
          <w:szCs w:val="22"/>
        </w:rPr>
        <w:t>n</w:t>
      </w:r>
      <w:r>
        <w:rPr>
          <w:rFonts w:ascii="Agency FB" w:hAnsi="Agency FB"/>
          <w:sz w:val="22"/>
          <w:szCs w:val="22"/>
        </w:rPr>
        <w:t>a no se desarrolló</w:t>
      </w:r>
      <w:r w:rsidRPr="00F51718">
        <w:rPr>
          <w:rFonts w:ascii="Agency FB" w:hAnsi="Agency FB"/>
          <w:sz w:val="22"/>
          <w:szCs w:val="22"/>
        </w:rPr>
        <w:t xml:space="preserve"> vida alguna.</w:t>
      </w:r>
    </w:p>
    <w:p w:rsidR="00CD5617" w:rsidRDefault="00CD5617" w:rsidP="00CD5617">
      <w:pPr>
        <w:tabs>
          <w:tab w:val="left" w:pos="540"/>
          <w:tab w:val="left" w:pos="720"/>
          <w:tab w:val="left" w:pos="1440"/>
        </w:tabs>
        <w:ind w:left="540" w:right="584"/>
        <w:jc w:val="center"/>
        <w:rPr>
          <w:rFonts w:ascii="Agency FB" w:hAnsi="Agency FB"/>
          <w:sz w:val="22"/>
          <w:szCs w:val="22"/>
        </w:rPr>
      </w:pPr>
    </w:p>
    <w:p w:rsidR="00CD5617" w:rsidRPr="00F51718" w:rsidRDefault="00CD5617" w:rsidP="00CD5617">
      <w:pPr>
        <w:tabs>
          <w:tab w:val="left" w:pos="540"/>
          <w:tab w:val="left" w:pos="720"/>
          <w:tab w:val="left" w:pos="1440"/>
        </w:tabs>
        <w:ind w:left="540" w:right="584"/>
        <w:jc w:val="center"/>
        <w:rPr>
          <w:rFonts w:ascii="Agency FB" w:hAnsi="Agency FB"/>
          <w:sz w:val="22"/>
          <w:szCs w:val="22"/>
        </w:rPr>
      </w:pPr>
    </w:p>
    <w:p w:rsidR="00CD5617" w:rsidRDefault="00CD5617" w:rsidP="00CD5617">
      <w:pPr>
        <w:tabs>
          <w:tab w:val="left" w:pos="540"/>
          <w:tab w:val="left" w:pos="720"/>
          <w:tab w:val="left" w:pos="1440"/>
        </w:tabs>
        <w:ind w:left="540" w:right="584"/>
        <w:jc w:val="center"/>
        <w:rPr>
          <w:b/>
          <w:sz w:val="24"/>
          <w:szCs w:val="24"/>
        </w:rPr>
      </w:pPr>
      <w:r>
        <w:rPr>
          <w:b/>
          <w:sz w:val="24"/>
          <w:szCs w:val="24"/>
        </w:rPr>
        <w:t>3.- La transmisión del cólera</w:t>
      </w:r>
    </w:p>
    <w:p w:rsidR="00CD5617" w:rsidRDefault="00CD5617" w:rsidP="00CD5617"/>
    <w:p w:rsidR="00CD5617" w:rsidRPr="008F4B99" w:rsidRDefault="00CD5617" w:rsidP="00CD5617">
      <w:pPr>
        <w:rPr>
          <w:rFonts w:ascii="Agency FB" w:hAnsi="Agency FB"/>
          <w:sz w:val="22"/>
          <w:szCs w:val="22"/>
        </w:rPr>
      </w:pPr>
      <w:r w:rsidRPr="008F4B99">
        <w:rPr>
          <w:rFonts w:ascii="Agency FB" w:hAnsi="Agency FB"/>
          <w:sz w:val="22"/>
          <w:szCs w:val="22"/>
        </w:rPr>
        <w:t xml:space="preserve">Las epidemias, ese gran azote de la humanidad que tanto ha disminuido en nuestro siglo, se atribuyeron mayoritariamente hasta finales del s. XIX al castigo divino. Aunque hoy sabemos que sus causas son totalmente distintas, </w:t>
      </w:r>
      <w:proofErr w:type="spellStart"/>
      <w:r w:rsidRPr="008F4B99">
        <w:rPr>
          <w:rFonts w:ascii="Agency FB" w:hAnsi="Agency FB"/>
          <w:sz w:val="22"/>
          <w:szCs w:val="22"/>
        </w:rPr>
        <w:t>todavia</w:t>
      </w:r>
      <w:proofErr w:type="spellEnd"/>
      <w:r w:rsidRPr="008F4B99">
        <w:rPr>
          <w:rFonts w:ascii="Agency FB" w:hAnsi="Agency FB"/>
          <w:sz w:val="22"/>
          <w:szCs w:val="22"/>
        </w:rPr>
        <w:t xml:space="preserve"> hay gente que, presa de la superstición, sigue atribuyéndolas al castigo divino. El estudio realizado por John Snow sobre la epidemia de cólera a mediados del s. XIX en Londres es una de las primeras investigaciones científicas relacionadas con las causas de las epidemia.</w:t>
      </w:r>
    </w:p>
    <w:p w:rsidR="00CD5617" w:rsidRPr="008F4B99" w:rsidRDefault="00CD5617" w:rsidP="00CD5617">
      <w:pPr>
        <w:rPr>
          <w:rFonts w:ascii="Agency FB" w:hAnsi="Agency FB"/>
          <w:sz w:val="22"/>
          <w:szCs w:val="22"/>
        </w:rPr>
      </w:pPr>
    </w:p>
    <w:p w:rsidR="00CD5617" w:rsidRPr="008F4B99" w:rsidRDefault="00CD5617" w:rsidP="00CD5617">
      <w:pPr>
        <w:rPr>
          <w:rFonts w:ascii="Agency FB" w:hAnsi="Agency FB"/>
          <w:sz w:val="22"/>
          <w:szCs w:val="22"/>
        </w:rPr>
      </w:pPr>
      <w:r w:rsidRPr="008F4B99">
        <w:rPr>
          <w:rFonts w:ascii="Agency FB" w:hAnsi="Agency FB"/>
          <w:sz w:val="22"/>
          <w:szCs w:val="22"/>
        </w:rPr>
        <w:t>Uno de los problemas más urgentes en los casos de epidemias es averiguar el modo de evitar el contagio, y, para ello, naturalmente, es necesario tener una buena apreciación de la forma en que éste se produce. En el s. XIX exis</w:t>
      </w:r>
      <w:r>
        <w:rPr>
          <w:rFonts w:ascii="Agency FB" w:hAnsi="Agency FB"/>
          <w:sz w:val="22"/>
          <w:szCs w:val="22"/>
        </w:rPr>
        <w:t>t</w:t>
      </w:r>
      <w:r w:rsidRPr="008F4B99">
        <w:rPr>
          <w:rFonts w:ascii="Agency FB" w:hAnsi="Agency FB"/>
          <w:sz w:val="22"/>
          <w:szCs w:val="22"/>
        </w:rPr>
        <w:t>ía la teoría (en el sentido de hipótesis) de los “efluvios”, según la cual la causa de la transmisión de la enfermedad es la inhalación de los “efluvios” ex</w:t>
      </w:r>
      <w:r>
        <w:rPr>
          <w:rFonts w:ascii="Agency FB" w:hAnsi="Agency FB"/>
          <w:sz w:val="22"/>
          <w:szCs w:val="22"/>
        </w:rPr>
        <w:t>h</w:t>
      </w:r>
      <w:r w:rsidRPr="008F4B99">
        <w:rPr>
          <w:rFonts w:ascii="Agency FB" w:hAnsi="Agency FB"/>
          <w:sz w:val="22"/>
          <w:szCs w:val="22"/>
        </w:rPr>
        <w:t>alados al aire por los pacientes vivos  u originados por los muertos.</w:t>
      </w:r>
    </w:p>
    <w:p w:rsidR="00CD5617" w:rsidRPr="008F4B99" w:rsidRDefault="00CD5617" w:rsidP="00CD5617">
      <w:pPr>
        <w:rPr>
          <w:rFonts w:ascii="Agency FB" w:hAnsi="Agency FB"/>
          <w:sz w:val="22"/>
          <w:szCs w:val="22"/>
        </w:rPr>
      </w:pPr>
    </w:p>
    <w:p w:rsidR="00CD5617" w:rsidRPr="008F4B99" w:rsidRDefault="00CD5617" w:rsidP="00CD5617">
      <w:pPr>
        <w:rPr>
          <w:rFonts w:ascii="Agency FB" w:hAnsi="Agency FB"/>
          <w:sz w:val="22"/>
          <w:szCs w:val="22"/>
        </w:rPr>
      </w:pPr>
      <w:r w:rsidRPr="008F4B99">
        <w:rPr>
          <w:rFonts w:ascii="Agency FB" w:hAnsi="Agency FB"/>
          <w:sz w:val="22"/>
          <w:szCs w:val="22"/>
        </w:rPr>
        <w:t>Había varios motivos para dudar de la hipótesis de los “efluvios”. Entre ellos estaba el de que era una enfermedad muy localizada en el aparato intestinal, mientras que con esa hipótesis era de esperar más bien una enfermedad que afectase al cuerpo de una forma más generalizada. Estos motivos influyeron para que John Snow buscara otra expl</w:t>
      </w:r>
      <w:r>
        <w:rPr>
          <w:rFonts w:ascii="Agency FB" w:hAnsi="Agency FB"/>
          <w:sz w:val="22"/>
          <w:szCs w:val="22"/>
        </w:rPr>
        <w:t>icación del contagio. Snow creí</w:t>
      </w:r>
      <w:r w:rsidRPr="008F4B99">
        <w:rPr>
          <w:rFonts w:ascii="Agency FB" w:hAnsi="Agency FB"/>
          <w:sz w:val="22"/>
          <w:szCs w:val="22"/>
        </w:rPr>
        <w:t xml:space="preserve">a, como unas pocas personas por entonces, que este tipo de enfermedades eran producidas por lo que hoy llamamos microorganismos (varios tipos de microorganismos, incluyendo bacterias, habían sido ya relativamente bien observados a finales del s. XVIII con la ayuda del microscopio). </w:t>
      </w:r>
    </w:p>
    <w:p w:rsidR="00CD5617" w:rsidRPr="008F4B99" w:rsidRDefault="00CD5617" w:rsidP="00CD5617">
      <w:pPr>
        <w:rPr>
          <w:rFonts w:ascii="Agency FB" w:hAnsi="Agency FB"/>
          <w:sz w:val="22"/>
          <w:szCs w:val="22"/>
        </w:rPr>
      </w:pPr>
    </w:p>
    <w:p w:rsidR="00CD5617" w:rsidRPr="008F4B99" w:rsidRDefault="00CD5617" w:rsidP="00CD5617">
      <w:pPr>
        <w:rPr>
          <w:rFonts w:ascii="Agency FB" w:hAnsi="Agency FB"/>
          <w:sz w:val="22"/>
          <w:szCs w:val="22"/>
        </w:rPr>
      </w:pPr>
      <w:r w:rsidRPr="008F4B99">
        <w:rPr>
          <w:rFonts w:ascii="Agency FB" w:hAnsi="Agency FB"/>
          <w:sz w:val="22"/>
          <w:szCs w:val="22"/>
        </w:rPr>
        <w:t>La confirmación de estas ideas,  de que cierto tipo de bacterias son las responsables del cólera tuvo aún que esperar algunas décadas. Sin embargo, Snow, guiado por la mencionada creencia, formuló una hipótesis sobre las causas de la transmisión del cólera que guió su estudio de la epidemia de Londres. Con</w:t>
      </w:r>
      <w:r>
        <w:rPr>
          <w:rFonts w:ascii="Agency FB" w:hAnsi="Agency FB"/>
          <w:sz w:val="22"/>
          <w:szCs w:val="22"/>
        </w:rPr>
        <w:t>jeturó que el cólera se transmi</w:t>
      </w:r>
      <w:r w:rsidRPr="008F4B99">
        <w:rPr>
          <w:rFonts w:ascii="Agency FB" w:hAnsi="Agency FB"/>
          <w:sz w:val="22"/>
          <w:szCs w:val="22"/>
        </w:rPr>
        <w:t>t</w:t>
      </w:r>
      <w:r>
        <w:rPr>
          <w:rFonts w:ascii="Agency FB" w:hAnsi="Agency FB"/>
          <w:sz w:val="22"/>
          <w:szCs w:val="22"/>
        </w:rPr>
        <w:t>í</w:t>
      </w:r>
      <w:r w:rsidRPr="008F4B99">
        <w:rPr>
          <w:rFonts w:ascii="Agency FB" w:hAnsi="Agency FB"/>
          <w:sz w:val="22"/>
          <w:szCs w:val="22"/>
        </w:rPr>
        <w:t>a por la ingestión de pequeñas, pero suficientes, cantidades de “materia mórbida” procedente de los excrementos y los vómitos de lo</w:t>
      </w:r>
      <w:r>
        <w:rPr>
          <w:rFonts w:ascii="Agency FB" w:hAnsi="Agency FB"/>
          <w:sz w:val="22"/>
          <w:szCs w:val="22"/>
        </w:rPr>
        <w:t>s</w:t>
      </w:r>
      <w:r w:rsidRPr="008F4B99">
        <w:rPr>
          <w:rFonts w:ascii="Agency FB" w:hAnsi="Agency FB"/>
          <w:sz w:val="22"/>
          <w:szCs w:val="22"/>
        </w:rPr>
        <w:t xml:space="preserve"> pacientes de cólera.</w:t>
      </w:r>
    </w:p>
    <w:p w:rsidR="00CD5617" w:rsidRPr="008F4B99" w:rsidRDefault="00CD5617" w:rsidP="00CD5617">
      <w:pPr>
        <w:rPr>
          <w:rFonts w:ascii="Agency FB" w:hAnsi="Agency FB"/>
          <w:sz w:val="22"/>
          <w:szCs w:val="22"/>
        </w:rPr>
      </w:pPr>
      <w:r w:rsidRPr="008F4B99">
        <w:rPr>
          <w:rFonts w:ascii="Agency FB" w:hAnsi="Agency FB"/>
          <w:sz w:val="22"/>
          <w:szCs w:val="22"/>
        </w:rPr>
        <w:t>Snow averiguó que existía en Londres una parte importante de la ciudad en la que el agua era suministrada por dos compañías distintas. Cada casa recibía el suministro de una de las compañías, pero ocurría frecuentemente que, de dos casas contiguas, a una la suministraba una compañía y a la segunda la otra, de manera que el sumin</w:t>
      </w:r>
      <w:r>
        <w:rPr>
          <w:rFonts w:ascii="Agency FB" w:hAnsi="Agency FB"/>
          <w:sz w:val="22"/>
          <w:szCs w:val="22"/>
        </w:rPr>
        <w:t>is</w:t>
      </w:r>
      <w:r w:rsidRPr="008F4B99">
        <w:rPr>
          <w:rFonts w:ascii="Agency FB" w:hAnsi="Agency FB"/>
          <w:sz w:val="22"/>
          <w:szCs w:val="22"/>
        </w:rPr>
        <w:t>tro estaba muy bien repartico entre las dos compañías.</w:t>
      </w:r>
    </w:p>
    <w:p w:rsidR="00CD5617" w:rsidRPr="008F4B99" w:rsidRDefault="00CD5617" w:rsidP="00CD5617">
      <w:pPr>
        <w:rPr>
          <w:rFonts w:ascii="Agency FB" w:hAnsi="Agency FB"/>
          <w:sz w:val="22"/>
          <w:szCs w:val="22"/>
        </w:rPr>
      </w:pPr>
    </w:p>
    <w:p w:rsidR="00CD5617" w:rsidRPr="008F4B99" w:rsidRDefault="00CD5617" w:rsidP="00CD5617">
      <w:pPr>
        <w:rPr>
          <w:rFonts w:ascii="Agency FB" w:hAnsi="Agency FB"/>
          <w:sz w:val="22"/>
          <w:szCs w:val="22"/>
        </w:rPr>
      </w:pPr>
      <w:r w:rsidRPr="008F4B99">
        <w:rPr>
          <w:rFonts w:ascii="Agency FB" w:hAnsi="Agency FB"/>
          <w:sz w:val="22"/>
          <w:szCs w:val="22"/>
        </w:rPr>
        <w:t xml:space="preserve">Lo que hacía interesante este caso era que una de las compañías recogía el agua en un lugar del río Támesis al que iban a parar los desagües de parte de la comunidad, mientras que la otra lo hacia aguas arriba, en un sitio alejado de desagües. Dadas estas circunstancias, y partiendo de su hipótesis, Snow dedujo que debería haber una notable diferencia en la cantidad de enfermos de cólera entre las casas que recibían el agua de una compañía y las que la recibían de la otra, con menos casos en las que la recibían de la compañía que recogía el agua en el lugar alejado de los </w:t>
      </w:r>
      <w:r>
        <w:rPr>
          <w:rFonts w:ascii="Agency FB" w:hAnsi="Agency FB"/>
          <w:sz w:val="22"/>
          <w:szCs w:val="22"/>
        </w:rPr>
        <w:t>desagües</w:t>
      </w:r>
      <w:r w:rsidRPr="008F4B99">
        <w:rPr>
          <w:rFonts w:ascii="Agency FB" w:hAnsi="Agency FB"/>
          <w:sz w:val="22"/>
          <w:szCs w:val="22"/>
        </w:rPr>
        <w:t>.</w:t>
      </w:r>
    </w:p>
    <w:p w:rsidR="00CD5617" w:rsidRPr="008F4B99" w:rsidRDefault="00CD5617" w:rsidP="00CD5617">
      <w:pPr>
        <w:rPr>
          <w:rFonts w:ascii="Agency FB" w:hAnsi="Agency FB"/>
          <w:sz w:val="22"/>
          <w:szCs w:val="22"/>
        </w:rPr>
      </w:pPr>
    </w:p>
    <w:p w:rsidR="00CD5617" w:rsidRPr="008F4B99" w:rsidRDefault="00CD5617" w:rsidP="00CD5617">
      <w:pPr>
        <w:rPr>
          <w:rFonts w:ascii="Agency FB" w:hAnsi="Agency FB"/>
          <w:sz w:val="22"/>
          <w:szCs w:val="22"/>
        </w:rPr>
      </w:pPr>
      <w:r w:rsidRPr="008F4B99">
        <w:rPr>
          <w:rFonts w:ascii="Agency FB" w:hAnsi="Agency FB"/>
          <w:sz w:val="22"/>
          <w:szCs w:val="22"/>
        </w:rPr>
        <w:t xml:space="preserve">Había </w:t>
      </w:r>
      <w:proofErr w:type="spellStart"/>
      <w:r w:rsidRPr="008F4B99">
        <w:rPr>
          <w:rFonts w:ascii="Agency FB" w:hAnsi="Agency FB"/>
          <w:sz w:val="22"/>
          <w:szCs w:val="22"/>
        </w:rPr>
        <w:t>grances</w:t>
      </w:r>
      <w:proofErr w:type="spellEnd"/>
      <w:r w:rsidRPr="008F4B99">
        <w:rPr>
          <w:rFonts w:ascii="Agency FB" w:hAnsi="Agency FB"/>
          <w:sz w:val="22"/>
          <w:szCs w:val="22"/>
        </w:rPr>
        <w:t xml:space="preserve"> dificultades para averiguar si lo predicho por Snow era cierto. Entre otras cosas era realmente difícil averiguar en buena parte de los casos, cuál era la compañía que suministraba el agua a una casa determinada. Pero Snow utilizó ingeniosamente una diferencia en la composición química del agua suministrada por cada compañía para averiguar las casas que la recibían de una o de otra, cuando los inquilinos, como era frecuente, lo ignoraban. El agua suministrada por una de las compañías tenía más cloruros que la de la otra, de manera que Snow pudo concebir una prueba fácil para averiguar lo que quería. Esa prueba se basaba en el hecho de que cuando al agua con cloruros se le añade nitrato de plata se forma una nube blanca de cloruro de plata insoluble.</w:t>
      </w:r>
    </w:p>
    <w:p w:rsidR="00CD5617" w:rsidRDefault="00CD5617" w:rsidP="00CD5617">
      <w:pPr>
        <w:rPr>
          <w:rFonts w:ascii="Agency FB" w:hAnsi="Agency FB"/>
          <w:sz w:val="22"/>
          <w:szCs w:val="22"/>
        </w:rPr>
      </w:pPr>
      <w:r w:rsidRPr="008F4B99">
        <w:rPr>
          <w:rFonts w:ascii="Agency FB" w:hAnsi="Agency FB"/>
          <w:sz w:val="22"/>
          <w:szCs w:val="22"/>
        </w:rPr>
        <w:t>De esta manera, recogidos los datos pertinentes se averiguó que, efectivamente, la proporción de enfermos de cólera entre lo</w:t>
      </w:r>
      <w:r>
        <w:rPr>
          <w:rFonts w:ascii="Agency FB" w:hAnsi="Agency FB"/>
          <w:sz w:val="22"/>
          <w:szCs w:val="22"/>
        </w:rPr>
        <w:t>s</w:t>
      </w:r>
      <w:r w:rsidRPr="008F4B99">
        <w:rPr>
          <w:rFonts w:ascii="Agency FB" w:hAnsi="Agency FB"/>
          <w:sz w:val="22"/>
          <w:szCs w:val="22"/>
        </w:rPr>
        <w:t xml:space="preserve"> usuarios de la compañía que cogía el agua cerca de lo</w:t>
      </w:r>
      <w:r>
        <w:rPr>
          <w:rFonts w:ascii="Agency FB" w:hAnsi="Agency FB"/>
          <w:sz w:val="22"/>
          <w:szCs w:val="22"/>
        </w:rPr>
        <w:t>s</w:t>
      </w:r>
      <w:r w:rsidRPr="008F4B99">
        <w:rPr>
          <w:rFonts w:ascii="Agency FB" w:hAnsi="Agency FB"/>
          <w:sz w:val="22"/>
          <w:szCs w:val="22"/>
        </w:rPr>
        <w:t xml:space="preserve"> desagües era mucho mayor que la existente entre los usuarios de la otra compañía.</w:t>
      </w:r>
    </w:p>
    <w:p w:rsidR="00CD5617" w:rsidRDefault="00CD5617" w:rsidP="00CD5617">
      <w:pPr>
        <w:rPr>
          <w:rFonts w:ascii="Agency FB" w:hAnsi="Agency FB"/>
          <w:sz w:val="22"/>
          <w:szCs w:val="22"/>
        </w:rPr>
      </w:pPr>
    </w:p>
    <w:p w:rsidR="00CD5617" w:rsidRDefault="00CD5617" w:rsidP="00CD5617">
      <w:pPr>
        <w:jc w:val="center"/>
        <w:rPr>
          <w:b/>
          <w:sz w:val="24"/>
          <w:szCs w:val="24"/>
        </w:rPr>
      </w:pPr>
      <w:r w:rsidRPr="008F4B99">
        <w:rPr>
          <w:b/>
          <w:sz w:val="24"/>
          <w:szCs w:val="24"/>
        </w:rPr>
        <w:t>4: la deriva de los continentes</w:t>
      </w:r>
    </w:p>
    <w:p w:rsidR="00CD5617" w:rsidRDefault="00CD5617" w:rsidP="00CD5617">
      <w:pPr>
        <w:rPr>
          <w:rFonts w:ascii="Agency FB" w:hAnsi="Agency FB"/>
          <w:sz w:val="22"/>
          <w:szCs w:val="22"/>
        </w:rPr>
      </w:pPr>
    </w:p>
    <w:p w:rsidR="00CD5617" w:rsidRPr="00A95BC4" w:rsidRDefault="00CD5617" w:rsidP="00CD5617">
      <w:pPr>
        <w:rPr>
          <w:rFonts w:ascii="Agency FB" w:hAnsi="Agency FB"/>
          <w:sz w:val="22"/>
          <w:szCs w:val="22"/>
        </w:rPr>
      </w:pPr>
      <w:r w:rsidRPr="00A95BC4">
        <w:rPr>
          <w:rFonts w:ascii="Agency FB" w:hAnsi="Agency FB"/>
          <w:sz w:val="22"/>
          <w:szCs w:val="22"/>
        </w:rPr>
        <w:t xml:space="preserve">En 1915, el meteorólogo alemán Alfred </w:t>
      </w:r>
      <w:proofErr w:type="spellStart"/>
      <w:r w:rsidRPr="00A95BC4">
        <w:rPr>
          <w:rFonts w:ascii="Agency FB" w:hAnsi="Agency FB"/>
          <w:sz w:val="22"/>
          <w:szCs w:val="22"/>
        </w:rPr>
        <w:t>Wegener</w:t>
      </w:r>
      <w:proofErr w:type="spellEnd"/>
      <w:r w:rsidRPr="00A95BC4">
        <w:rPr>
          <w:rFonts w:ascii="Agency FB" w:hAnsi="Agency FB"/>
          <w:sz w:val="22"/>
          <w:szCs w:val="22"/>
        </w:rPr>
        <w:t xml:space="preserve"> propuso la hipótesis de que en el Mesozoico todos los actuales continentes estaban unidos en uno, al que llamó </w:t>
      </w:r>
      <w:proofErr w:type="spellStart"/>
      <w:r w:rsidRPr="00A95BC4">
        <w:rPr>
          <w:rFonts w:ascii="Agency FB" w:hAnsi="Agency FB"/>
          <w:sz w:val="22"/>
          <w:szCs w:val="22"/>
        </w:rPr>
        <w:t>Pangea</w:t>
      </w:r>
      <w:proofErr w:type="spellEnd"/>
      <w:r w:rsidRPr="00A95BC4">
        <w:rPr>
          <w:rFonts w:ascii="Agency FB" w:hAnsi="Agency FB"/>
          <w:sz w:val="22"/>
          <w:szCs w:val="22"/>
        </w:rPr>
        <w:t xml:space="preserve">, del cual procederían los actuales continentes. La </w:t>
      </w:r>
      <w:proofErr w:type="spellStart"/>
      <w:r w:rsidRPr="00A95BC4">
        <w:rPr>
          <w:rFonts w:ascii="Agency FB" w:hAnsi="Agency FB"/>
          <w:sz w:val="22"/>
          <w:szCs w:val="22"/>
        </w:rPr>
        <w:t>mayora</w:t>
      </w:r>
      <w:proofErr w:type="spellEnd"/>
      <w:r w:rsidRPr="00A95BC4">
        <w:rPr>
          <w:rFonts w:ascii="Agency FB" w:hAnsi="Agency FB"/>
          <w:sz w:val="22"/>
          <w:szCs w:val="22"/>
        </w:rPr>
        <w:t xml:space="preserve"> de los geofísicos y geólogos estimaron durante muchos años que la hipótesis era sumamente especulativa (es decir, no contaba con datos sólidos que la apoyaran) y, por tanto, era ampliamente rechazada. Sin embargo en </w:t>
      </w:r>
      <w:proofErr w:type="spellStart"/>
      <w:r w:rsidRPr="00A95BC4">
        <w:rPr>
          <w:rFonts w:ascii="Agency FB" w:hAnsi="Agency FB"/>
          <w:sz w:val="22"/>
          <w:szCs w:val="22"/>
        </w:rPr>
        <w:t>lo</w:t>
      </w:r>
      <w:proofErr w:type="spellEnd"/>
      <w:r w:rsidRPr="00A95BC4">
        <w:rPr>
          <w:rFonts w:ascii="Agency FB" w:hAnsi="Agency FB"/>
          <w:sz w:val="22"/>
          <w:szCs w:val="22"/>
        </w:rPr>
        <w:t xml:space="preserve"> años sesenta del pasado siglo hubo un cambio de opinión: en contra de lo que se pensaba hasta entonces, hoy sabemos que los continentes se mueven.</w:t>
      </w:r>
    </w:p>
    <w:p w:rsidR="00CD5617" w:rsidRPr="00A95BC4" w:rsidRDefault="00CD5617" w:rsidP="00CD5617">
      <w:pPr>
        <w:rPr>
          <w:rFonts w:ascii="Agency FB" w:hAnsi="Agency FB"/>
          <w:sz w:val="22"/>
          <w:szCs w:val="22"/>
        </w:rPr>
      </w:pPr>
    </w:p>
    <w:p w:rsidR="00CD5617" w:rsidRPr="00A95BC4" w:rsidRDefault="00CD5617" w:rsidP="00CD5617">
      <w:pPr>
        <w:rPr>
          <w:rFonts w:ascii="Agency FB" w:hAnsi="Agency FB"/>
          <w:sz w:val="22"/>
          <w:szCs w:val="22"/>
        </w:rPr>
      </w:pPr>
      <w:r w:rsidRPr="00A95BC4">
        <w:rPr>
          <w:rFonts w:ascii="Agency FB" w:hAnsi="Agency FB"/>
          <w:sz w:val="22"/>
          <w:szCs w:val="22"/>
        </w:rPr>
        <w:t>En la actualidad se cree que la corteza terrestre está formada por un sistema de masas de tierra (‘placas tectónicas’ es el término técnico). Estas masas de tierra son, en efecto, las porciones en que se ha fragmentado una única masa de tierra primitiva y que han ido derivando hasta ocupar las posic</w:t>
      </w:r>
      <w:r>
        <w:rPr>
          <w:rFonts w:ascii="Agency FB" w:hAnsi="Agency FB"/>
          <w:sz w:val="22"/>
          <w:szCs w:val="22"/>
        </w:rPr>
        <w:t>i</w:t>
      </w:r>
      <w:r w:rsidRPr="00A95BC4">
        <w:rPr>
          <w:rFonts w:ascii="Agency FB" w:hAnsi="Agency FB"/>
          <w:sz w:val="22"/>
          <w:szCs w:val="22"/>
        </w:rPr>
        <w:t>ones que conocemos. Si observamos el perfil occidental de África y el perfil oriental de Sudamérica, salta a la vista que tenemos formas invertidas y complementarias. Por ello, la aplicación de l</w:t>
      </w:r>
      <w:r>
        <w:rPr>
          <w:rFonts w:ascii="Agency FB" w:hAnsi="Agency FB"/>
          <w:sz w:val="22"/>
          <w:szCs w:val="22"/>
        </w:rPr>
        <w:t>a hipótesis general al caso de Á</w:t>
      </w:r>
      <w:r w:rsidRPr="00A95BC4">
        <w:rPr>
          <w:rFonts w:ascii="Agency FB" w:hAnsi="Agency FB"/>
          <w:sz w:val="22"/>
          <w:szCs w:val="22"/>
        </w:rPr>
        <w:t>frica y Sudamérica ha parecido siempre plausible.</w:t>
      </w:r>
    </w:p>
    <w:p w:rsidR="00CD5617" w:rsidRPr="00A95BC4" w:rsidRDefault="00CD5617" w:rsidP="00CD5617">
      <w:pPr>
        <w:rPr>
          <w:rFonts w:ascii="Agency FB" w:hAnsi="Agency FB"/>
          <w:sz w:val="22"/>
          <w:szCs w:val="22"/>
        </w:rPr>
      </w:pPr>
      <w:r w:rsidRPr="00A95BC4">
        <w:rPr>
          <w:rFonts w:ascii="Agency FB" w:hAnsi="Agency FB"/>
          <w:sz w:val="22"/>
          <w:szCs w:val="22"/>
        </w:rPr>
        <w:t xml:space="preserve">Sin embargo, 1as afirmaciones sobre la deriva de los continentes no pudieron someterse a buenas contrastaciones mientras no se tuvieran maneras realmente fiables de determinar la edad de piedras y minerales. Estos procedimientos se desarrollaron al fin, basándose en el estudio de los restos de la desintegración radiactiva natural, aplicándose, entre otros casos, en el experimento diseñado para contrastar la hipótesis particular de que África y Sudamérica formaban parte de una única masa de tierra que se fue rompiendo y cuyas partes se fueron separando posteriormente. Los investigadores nos cuentan momentos importantes de la </w:t>
      </w:r>
      <w:proofErr w:type="spellStart"/>
      <w:r w:rsidRPr="00A95BC4">
        <w:rPr>
          <w:rFonts w:ascii="Agency FB" w:hAnsi="Agency FB"/>
          <w:sz w:val="22"/>
          <w:szCs w:val="22"/>
        </w:rPr>
        <w:t>contrastación</w:t>
      </w:r>
      <w:proofErr w:type="spellEnd"/>
      <w:r w:rsidRPr="00A95BC4">
        <w:rPr>
          <w:rFonts w:ascii="Agency FB" w:hAnsi="Agency FB"/>
          <w:sz w:val="22"/>
          <w:szCs w:val="22"/>
        </w:rPr>
        <w:t xml:space="preserve"> de esa hipótesis en el siguiente texto</w:t>
      </w:r>
    </w:p>
    <w:p w:rsidR="00CD5617" w:rsidRPr="00A95BC4" w:rsidRDefault="00CD5617" w:rsidP="00CD5617">
      <w:pPr>
        <w:rPr>
          <w:rFonts w:ascii="Agency FB" w:hAnsi="Agency FB"/>
          <w:sz w:val="22"/>
          <w:szCs w:val="22"/>
        </w:rPr>
      </w:pPr>
    </w:p>
    <w:p w:rsidR="00CD5617" w:rsidRPr="00A95BC4" w:rsidRDefault="00CD5617" w:rsidP="00CD5617">
      <w:pPr>
        <w:rPr>
          <w:rFonts w:ascii="Agency FB" w:hAnsi="Agency FB"/>
          <w:sz w:val="22"/>
          <w:szCs w:val="22"/>
        </w:rPr>
      </w:pPr>
      <w:r w:rsidRPr="00A95BC4">
        <w:rPr>
          <w:rFonts w:ascii="Agency FB" w:hAnsi="Agency FB"/>
          <w:sz w:val="22"/>
          <w:szCs w:val="22"/>
        </w:rPr>
        <w:t xml:space="preserve">«De especial interés para nosotros al comienzo fue el límite bien definido existente entre la región que se encuentra entre Ghana, </w:t>
      </w:r>
      <w:smartTag w:uri="urn:schemas-microsoft-com:office:smarttags" w:element="PersonName">
        <w:smartTagPr>
          <w:attr w:name="ProductID" w:val="la Costa"/>
        </w:smartTagPr>
        <w:r w:rsidRPr="00A95BC4">
          <w:rPr>
            <w:rFonts w:ascii="Agency FB" w:hAnsi="Agency FB"/>
            <w:sz w:val="22"/>
            <w:szCs w:val="22"/>
          </w:rPr>
          <w:t>la Costa</w:t>
        </w:r>
      </w:smartTag>
      <w:r w:rsidRPr="00A95BC4">
        <w:rPr>
          <w:rFonts w:ascii="Agency FB" w:hAnsi="Agency FB"/>
          <w:sz w:val="22"/>
          <w:szCs w:val="22"/>
        </w:rPr>
        <w:t xml:space="preserve"> de Marfil y al oeste de esos países, de 2.000 millones de años de edad geológica, y la región comprendida por Dahomey, Nigeria y al este, de 600 </w:t>
      </w:r>
      <w:proofErr w:type="spellStart"/>
      <w:r w:rsidRPr="00A95BC4">
        <w:rPr>
          <w:rFonts w:ascii="Agency FB" w:hAnsi="Agency FB"/>
          <w:sz w:val="22"/>
          <w:szCs w:val="22"/>
        </w:rPr>
        <w:t>m</w:t>
      </w:r>
      <w:r>
        <w:rPr>
          <w:rFonts w:ascii="Agency FB" w:hAnsi="Agency FB"/>
          <w:sz w:val="22"/>
          <w:szCs w:val="22"/>
        </w:rPr>
        <w:t>i</w:t>
      </w:r>
      <w:r w:rsidRPr="00A95BC4">
        <w:rPr>
          <w:rFonts w:ascii="Agency FB" w:hAnsi="Agency FB"/>
          <w:sz w:val="22"/>
          <w:szCs w:val="22"/>
        </w:rPr>
        <w:t>l!ones</w:t>
      </w:r>
      <w:proofErr w:type="spellEnd"/>
      <w:r w:rsidRPr="00A95BC4">
        <w:rPr>
          <w:rFonts w:ascii="Agency FB" w:hAnsi="Agency FB"/>
          <w:sz w:val="22"/>
          <w:szCs w:val="22"/>
        </w:rPr>
        <w:t xml:space="preserve"> de años. Esta línea aparece en dirección NE-S0 haciendo contacto con el mar cerca de Accra, en Ghana. Si Brasil hubiera e</w:t>
      </w:r>
      <w:r>
        <w:rPr>
          <w:rFonts w:ascii="Agency FB" w:hAnsi="Agency FB"/>
          <w:sz w:val="22"/>
          <w:szCs w:val="22"/>
        </w:rPr>
        <w:t>stado unido a Á</w:t>
      </w:r>
      <w:r w:rsidRPr="00A95BC4">
        <w:rPr>
          <w:rFonts w:ascii="Agency FB" w:hAnsi="Agency FB"/>
          <w:sz w:val="22"/>
          <w:szCs w:val="22"/>
        </w:rPr>
        <w:t>frica hace 500 millones de años, la frontera entre las dos regiones debería hacer su aparición en América del Sur, cerca de San Luis.</w:t>
      </w:r>
    </w:p>
    <w:p w:rsidR="00CD5617" w:rsidRPr="00A95BC4" w:rsidRDefault="00CD5617" w:rsidP="00CD5617">
      <w:pPr>
        <w:rPr>
          <w:rFonts w:ascii="Agency FB" w:hAnsi="Agency FB"/>
          <w:sz w:val="22"/>
          <w:szCs w:val="22"/>
        </w:rPr>
      </w:pPr>
      <w:r w:rsidRPr="00A95BC4">
        <w:rPr>
          <w:rFonts w:ascii="Agency FB" w:hAnsi="Agency FB"/>
          <w:sz w:val="22"/>
          <w:szCs w:val="22"/>
        </w:rPr>
        <w:t>Para sorpresa y satisfacción nuestr</w:t>
      </w:r>
      <w:r>
        <w:rPr>
          <w:rFonts w:ascii="Agency FB" w:hAnsi="Agency FB"/>
          <w:sz w:val="22"/>
          <w:szCs w:val="22"/>
        </w:rPr>
        <w:t>a, las edades caían dentro de dos</w:t>
      </w:r>
      <w:r w:rsidRPr="00A95BC4">
        <w:rPr>
          <w:rFonts w:ascii="Agency FB" w:hAnsi="Agency FB"/>
          <w:sz w:val="22"/>
          <w:szCs w:val="22"/>
        </w:rPr>
        <w:t xml:space="preserve"> grupos: 2.000 millones en la parte oeste y 600 millones en la parte este de una línea fronteriza que se encuentra exactamente donde se la había pred</w:t>
      </w:r>
      <w:r>
        <w:rPr>
          <w:rFonts w:ascii="Agency FB" w:hAnsi="Agency FB"/>
          <w:sz w:val="22"/>
          <w:szCs w:val="22"/>
        </w:rPr>
        <w:t>icho. Es como si un pedazo del Á</w:t>
      </w:r>
      <w:r w:rsidRPr="00A95BC4">
        <w:rPr>
          <w:rFonts w:ascii="Agency FB" w:hAnsi="Agency FB"/>
          <w:sz w:val="22"/>
          <w:szCs w:val="22"/>
        </w:rPr>
        <w:t>frica Occidental de 2.000 millones de años de antigüedad se encontrara en América del Sur.»</w:t>
      </w:r>
    </w:p>
    <w:p w:rsidR="00CD5617" w:rsidRDefault="00CD5617" w:rsidP="00CD5617">
      <w:pPr>
        <w:rPr>
          <w:b/>
          <w:sz w:val="24"/>
          <w:szCs w:val="24"/>
        </w:rPr>
      </w:pPr>
    </w:p>
    <w:p w:rsidR="00CD5617" w:rsidRDefault="00CD5617" w:rsidP="00CD5617">
      <w:pPr>
        <w:rPr>
          <w:b/>
          <w:sz w:val="24"/>
          <w:szCs w:val="24"/>
        </w:rPr>
      </w:pPr>
    </w:p>
    <w:p w:rsidR="00CD5617" w:rsidRPr="008F4B99" w:rsidRDefault="00CD5617" w:rsidP="00CD5617">
      <w:pPr>
        <w:jc w:val="center"/>
        <w:rPr>
          <w:b/>
          <w:sz w:val="24"/>
          <w:szCs w:val="24"/>
        </w:rPr>
      </w:pPr>
    </w:p>
    <w:p w:rsidR="00CD5617" w:rsidRPr="008F4B99" w:rsidRDefault="00CD5617" w:rsidP="00CD5617">
      <w:pPr>
        <w:tabs>
          <w:tab w:val="left" w:pos="540"/>
          <w:tab w:val="left" w:pos="720"/>
          <w:tab w:val="left" w:pos="1440"/>
        </w:tabs>
        <w:ind w:left="540" w:right="584"/>
        <w:rPr>
          <w:rFonts w:ascii="Agency FB" w:hAnsi="Agency FB"/>
          <w:b/>
          <w:sz w:val="22"/>
          <w:szCs w:val="22"/>
        </w:rPr>
      </w:pPr>
    </w:p>
    <w:p w:rsidR="00CD5617" w:rsidRDefault="00CD5617" w:rsidP="00CD5617">
      <w:pPr>
        <w:tabs>
          <w:tab w:val="left" w:pos="540"/>
          <w:tab w:val="left" w:pos="720"/>
          <w:tab w:val="left" w:pos="1440"/>
        </w:tabs>
        <w:ind w:left="540" w:right="584"/>
        <w:jc w:val="both"/>
        <w:rPr>
          <w:b/>
          <w:sz w:val="24"/>
          <w:szCs w:val="24"/>
        </w:rPr>
      </w:pPr>
    </w:p>
    <w:p w:rsidR="00CD5617" w:rsidRPr="00F51718" w:rsidRDefault="00CD5617" w:rsidP="00CD5617">
      <w:pPr>
        <w:tabs>
          <w:tab w:val="left" w:pos="540"/>
          <w:tab w:val="left" w:pos="720"/>
          <w:tab w:val="left" w:pos="1440"/>
        </w:tabs>
        <w:ind w:left="540" w:right="584"/>
        <w:jc w:val="both"/>
        <w:rPr>
          <w:b/>
          <w:sz w:val="24"/>
          <w:szCs w:val="24"/>
        </w:rPr>
      </w:pPr>
    </w:p>
    <w:p w:rsidR="00315D47" w:rsidRDefault="00315D47">
      <w:bookmarkStart w:id="0" w:name="_GoBack"/>
      <w:bookmarkEnd w:id="0"/>
    </w:p>
    <w:sectPr w:rsidR="00315D47">
      <w:footerReference w:type="even" r:id="rId5"/>
      <w:footerReference w:type="default" r:id="rI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9" w:rsidRDefault="00CD5617" w:rsidP="00E41C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2789" w:rsidRDefault="00CD5617" w:rsidP="00BF278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789" w:rsidRDefault="00CD5617" w:rsidP="00E41C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BF2789" w:rsidRDefault="00CD5617" w:rsidP="00BF2789">
    <w:pPr>
      <w:pStyle w:val="Piedep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17"/>
    <w:rsid w:val="00315D47"/>
    <w:rsid w:val="00CD5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D5617"/>
    <w:pPr>
      <w:keepNext/>
      <w:outlineLvl w:val="0"/>
    </w:pPr>
    <w:rPr>
      <w:b/>
      <w:sz w:val="24"/>
      <w:lang w:val="es-ES_tradnl"/>
    </w:rPr>
  </w:style>
  <w:style w:type="paragraph" w:styleId="Ttulo2">
    <w:name w:val="heading 2"/>
    <w:basedOn w:val="Normal"/>
    <w:next w:val="Normal"/>
    <w:link w:val="Ttulo2Car"/>
    <w:qFormat/>
    <w:rsid w:val="00CD5617"/>
    <w:pPr>
      <w:keepNext/>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5617"/>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CD561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CD5617"/>
    <w:rPr>
      <w:vanish/>
      <w:sz w:val="24"/>
      <w:lang w:val="es-ES_tradnl"/>
    </w:rPr>
  </w:style>
  <w:style w:type="character" w:customStyle="1" w:styleId="TextoindependienteCar">
    <w:name w:val="Texto independiente Car"/>
    <w:basedOn w:val="Fuentedeprrafopredeter"/>
    <w:link w:val="Textoindependiente"/>
    <w:rsid w:val="00CD5617"/>
    <w:rPr>
      <w:rFonts w:ascii="Times New Roman" w:eastAsia="Times New Roman" w:hAnsi="Times New Roman" w:cs="Times New Roman"/>
      <w:vanish/>
      <w:sz w:val="24"/>
      <w:szCs w:val="20"/>
      <w:lang w:val="es-ES_tradnl" w:eastAsia="es-ES"/>
    </w:rPr>
  </w:style>
  <w:style w:type="paragraph" w:styleId="Textoindependiente2">
    <w:name w:val="Body Text 2"/>
    <w:basedOn w:val="Normal"/>
    <w:link w:val="Textoindependiente2Car"/>
    <w:rsid w:val="00CD5617"/>
    <w:rPr>
      <w:b/>
      <w:sz w:val="32"/>
      <w:lang w:val="es-ES_tradnl"/>
    </w:rPr>
  </w:style>
  <w:style w:type="character" w:customStyle="1" w:styleId="Textoindependiente2Car">
    <w:name w:val="Texto independiente 2 Car"/>
    <w:basedOn w:val="Fuentedeprrafopredeter"/>
    <w:link w:val="Textoindependiente2"/>
    <w:rsid w:val="00CD5617"/>
    <w:rPr>
      <w:rFonts w:ascii="Times New Roman" w:eastAsia="Times New Roman" w:hAnsi="Times New Roman" w:cs="Times New Roman"/>
      <w:b/>
      <w:sz w:val="32"/>
      <w:szCs w:val="20"/>
      <w:lang w:val="es-ES_tradnl" w:eastAsia="es-ES"/>
    </w:rPr>
  </w:style>
  <w:style w:type="paragraph" w:styleId="Piedepgina">
    <w:name w:val="footer"/>
    <w:basedOn w:val="Normal"/>
    <w:link w:val="PiedepginaCar"/>
    <w:rsid w:val="00CD5617"/>
    <w:pPr>
      <w:tabs>
        <w:tab w:val="center" w:pos="4252"/>
        <w:tab w:val="right" w:pos="8504"/>
      </w:tabs>
    </w:pPr>
  </w:style>
  <w:style w:type="character" w:customStyle="1" w:styleId="PiedepginaCar">
    <w:name w:val="Pie de página Car"/>
    <w:basedOn w:val="Fuentedeprrafopredeter"/>
    <w:link w:val="Piedepgina"/>
    <w:rsid w:val="00CD5617"/>
    <w:rPr>
      <w:rFonts w:ascii="Times New Roman" w:eastAsia="Times New Roman" w:hAnsi="Times New Roman" w:cs="Times New Roman"/>
      <w:sz w:val="20"/>
      <w:szCs w:val="20"/>
      <w:lang w:eastAsia="es-ES"/>
    </w:rPr>
  </w:style>
  <w:style w:type="character" w:styleId="Nmerodepgina">
    <w:name w:val="page number"/>
    <w:basedOn w:val="Fuentedeprrafopredeter"/>
    <w:rsid w:val="00CD56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17"/>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CD5617"/>
    <w:pPr>
      <w:keepNext/>
      <w:outlineLvl w:val="0"/>
    </w:pPr>
    <w:rPr>
      <w:b/>
      <w:sz w:val="24"/>
      <w:lang w:val="es-ES_tradnl"/>
    </w:rPr>
  </w:style>
  <w:style w:type="paragraph" w:styleId="Ttulo2">
    <w:name w:val="heading 2"/>
    <w:basedOn w:val="Normal"/>
    <w:next w:val="Normal"/>
    <w:link w:val="Ttulo2Car"/>
    <w:qFormat/>
    <w:rsid w:val="00CD5617"/>
    <w:pPr>
      <w:keepNext/>
      <w:outlineLvl w:val="1"/>
    </w:pPr>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D5617"/>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CD561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CD5617"/>
    <w:rPr>
      <w:vanish/>
      <w:sz w:val="24"/>
      <w:lang w:val="es-ES_tradnl"/>
    </w:rPr>
  </w:style>
  <w:style w:type="character" w:customStyle="1" w:styleId="TextoindependienteCar">
    <w:name w:val="Texto independiente Car"/>
    <w:basedOn w:val="Fuentedeprrafopredeter"/>
    <w:link w:val="Textoindependiente"/>
    <w:rsid w:val="00CD5617"/>
    <w:rPr>
      <w:rFonts w:ascii="Times New Roman" w:eastAsia="Times New Roman" w:hAnsi="Times New Roman" w:cs="Times New Roman"/>
      <w:vanish/>
      <w:sz w:val="24"/>
      <w:szCs w:val="20"/>
      <w:lang w:val="es-ES_tradnl" w:eastAsia="es-ES"/>
    </w:rPr>
  </w:style>
  <w:style w:type="paragraph" w:styleId="Textoindependiente2">
    <w:name w:val="Body Text 2"/>
    <w:basedOn w:val="Normal"/>
    <w:link w:val="Textoindependiente2Car"/>
    <w:rsid w:val="00CD5617"/>
    <w:rPr>
      <w:b/>
      <w:sz w:val="32"/>
      <w:lang w:val="es-ES_tradnl"/>
    </w:rPr>
  </w:style>
  <w:style w:type="character" w:customStyle="1" w:styleId="Textoindependiente2Car">
    <w:name w:val="Texto independiente 2 Car"/>
    <w:basedOn w:val="Fuentedeprrafopredeter"/>
    <w:link w:val="Textoindependiente2"/>
    <w:rsid w:val="00CD5617"/>
    <w:rPr>
      <w:rFonts w:ascii="Times New Roman" w:eastAsia="Times New Roman" w:hAnsi="Times New Roman" w:cs="Times New Roman"/>
      <w:b/>
      <w:sz w:val="32"/>
      <w:szCs w:val="20"/>
      <w:lang w:val="es-ES_tradnl" w:eastAsia="es-ES"/>
    </w:rPr>
  </w:style>
  <w:style w:type="paragraph" w:styleId="Piedepgina">
    <w:name w:val="footer"/>
    <w:basedOn w:val="Normal"/>
    <w:link w:val="PiedepginaCar"/>
    <w:rsid w:val="00CD5617"/>
    <w:pPr>
      <w:tabs>
        <w:tab w:val="center" w:pos="4252"/>
        <w:tab w:val="right" w:pos="8504"/>
      </w:tabs>
    </w:pPr>
  </w:style>
  <w:style w:type="character" w:customStyle="1" w:styleId="PiedepginaCar">
    <w:name w:val="Pie de página Car"/>
    <w:basedOn w:val="Fuentedeprrafopredeter"/>
    <w:link w:val="Piedepgina"/>
    <w:rsid w:val="00CD5617"/>
    <w:rPr>
      <w:rFonts w:ascii="Times New Roman" w:eastAsia="Times New Roman" w:hAnsi="Times New Roman" w:cs="Times New Roman"/>
      <w:sz w:val="20"/>
      <w:szCs w:val="20"/>
      <w:lang w:eastAsia="es-ES"/>
    </w:rPr>
  </w:style>
  <w:style w:type="character" w:styleId="Nmerodepgina">
    <w:name w:val="page number"/>
    <w:basedOn w:val="Fuentedeprrafopredeter"/>
    <w:rsid w:val="00CD5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3500</Words>
  <Characters>19250</Characters>
  <Application>Microsoft Office Word</Application>
  <DocSecurity>0</DocSecurity>
  <Lines>160</Lines>
  <Paragraphs>45</Paragraphs>
  <ScaleCrop>false</ScaleCrop>
  <Company/>
  <LinksUpToDate>false</LinksUpToDate>
  <CharactersWithSpaces>22705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2016-01-12T17:13:00Z</dcterms:created>
  <dcterms:modified xsi:type="dcterms:W3CDTF">2016-01-12T17:14:00Z</dcterms:modified>
</cp:coreProperties>
</file>